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42BDD" w14:textId="77777777" w:rsidR="004E713D" w:rsidRDefault="00000000">
      <w:pPr>
        <w:spacing w:after="0" w:line="242" w:lineRule="auto"/>
        <w:ind w:left="3443" w:hanging="1369"/>
        <w:jc w:val="left"/>
      </w:pPr>
      <w:r>
        <w:rPr>
          <w:noProof/>
        </w:rPr>
        <mc:AlternateContent>
          <mc:Choice Requires="wpg">
            <w:drawing>
              <wp:anchor distT="0" distB="0" distL="114300" distR="114300" simplePos="0" relativeHeight="251658240" behindDoc="0" locked="0" layoutInCell="1" allowOverlap="1" wp14:anchorId="3F3184B6" wp14:editId="69BD22A4">
                <wp:simplePos x="0" y="0"/>
                <wp:positionH relativeFrom="page">
                  <wp:posOffset>0</wp:posOffset>
                </wp:positionH>
                <wp:positionV relativeFrom="page">
                  <wp:posOffset>5080</wp:posOffset>
                </wp:positionV>
                <wp:extent cx="1569720" cy="10672445"/>
                <wp:effectExtent l="0" t="0" r="0" b="0"/>
                <wp:wrapSquare wrapText="bothSides"/>
                <wp:docPr id="91119" name="Group 91119"/>
                <wp:cNvGraphicFramePr/>
                <a:graphic xmlns:a="http://schemas.openxmlformats.org/drawingml/2006/main">
                  <a:graphicData uri="http://schemas.microsoft.com/office/word/2010/wordprocessingGroup">
                    <wpg:wgp>
                      <wpg:cNvGrpSpPr/>
                      <wpg:grpSpPr>
                        <a:xfrm>
                          <a:off x="0" y="0"/>
                          <a:ext cx="1569720" cy="10672445"/>
                          <a:chOff x="0" y="0"/>
                          <a:chExt cx="1569720" cy="10672445"/>
                        </a:xfrm>
                      </wpg:grpSpPr>
                      <pic:pic xmlns:pic="http://schemas.openxmlformats.org/drawingml/2006/picture">
                        <pic:nvPicPr>
                          <pic:cNvPr id="112474" name="Picture 112474"/>
                          <pic:cNvPicPr/>
                        </pic:nvPicPr>
                        <pic:blipFill>
                          <a:blip r:embed="rId7"/>
                          <a:stretch>
                            <a:fillRect/>
                          </a:stretch>
                        </pic:blipFill>
                        <pic:spPr>
                          <a:xfrm>
                            <a:off x="0" y="-5079"/>
                            <a:ext cx="1569720" cy="10664952"/>
                          </a:xfrm>
                          <a:prstGeom prst="rect">
                            <a:avLst/>
                          </a:prstGeom>
                        </pic:spPr>
                      </pic:pic>
                      <wps:wsp>
                        <wps:cNvPr id="18" name="Shape 18"/>
                        <wps:cNvSpPr/>
                        <wps:spPr>
                          <a:xfrm>
                            <a:off x="0" y="0"/>
                            <a:ext cx="1569720" cy="10672445"/>
                          </a:xfrm>
                          <a:custGeom>
                            <a:avLst/>
                            <a:gdLst/>
                            <a:ahLst/>
                            <a:cxnLst/>
                            <a:rect l="0" t="0" r="0" b="0"/>
                            <a:pathLst>
                              <a:path w="1569720" h="10672445">
                                <a:moveTo>
                                  <a:pt x="0" y="0"/>
                                </a:moveTo>
                                <a:lnTo>
                                  <a:pt x="1569720" y="0"/>
                                </a:lnTo>
                                <a:lnTo>
                                  <a:pt x="1569720" y="10672445"/>
                                </a:lnTo>
                                <a:lnTo>
                                  <a:pt x="0" y="10672445"/>
                                </a:lnTo>
                                <a:close/>
                              </a:path>
                            </a:pathLst>
                          </a:custGeom>
                          <a:ln w="12700" cap="flat">
                            <a:miter lim="127000"/>
                          </a:ln>
                        </wps:spPr>
                        <wps:style>
                          <a:lnRef idx="1">
                            <a:srgbClr val="0073C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119" style="width:123.6pt;height:840.35pt;position:absolute;mso-position-horizontal-relative:page;mso-position-horizontal:absolute;margin-left:0pt;mso-position-vertical-relative:page;margin-top:0.400024pt;" coordsize="15697,106724">
                <v:shape id="Picture 112474" style="position:absolute;width:15697;height:106649;left:0;top:-50;" filled="f">
                  <v:imagedata r:id="rId13"/>
                </v:shape>
                <v:shape id="Shape 18" style="position:absolute;width:15697;height:106724;left:0;top:0;" coordsize="1569720,10672445" path="m0,0l1569720,0l1569720,10672445l0,10672445x">
                  <v:stroke weight="1pt" endcap="flat" joinstyle="miter" miterlimit="10" on="true" color="#0073cf"/>
                  <v:fill on="false" color="#000000" opacity="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17E6D655" wp14:editId="0DB92BCF">
                <wp:simplePos x="0" y="0"/>
                <wp:positionH relativeFrom="page">
                  <wp:posOffset>1670050</wp:posOffset>
                </wp:positionH>
                <wp:positionV relativeFrom="page">
                  <wp:posOffset>5080</wp:posOffset>
                </wp:positionV>
                <wp:extent cx="57150" cy="10671810"/>
                <wp:effectExtent l="0" t="0" r="0" b="0"/>
                <wp:wrapSquare wrapText="bothSides"/>
                <wp:docPr id="91121" name="Group 91121"/>
                <wp:cNvGraphicFramePr/>
                <a:graphic xmlns:a="http://schemas.openxmlformats.org/drawingml/2006/main">
                  <a:graphicData uri="http://schemas.microsoft.com/office/word/2010/wordprocessingGroup">
                    <wpg:wgp>
                      <wpg:cNvGrpSpPr/>
                      <wpg:grpSpPr>
                        <a:xfrm>
                          <a:off x="0" y="0"/>
                          <a:ext cx="57150" cy="10671810"/>
                          <a:chOff x="0" y="0"/>
                          <a:chExt cx="57150" cy="10671810"/>
                        </a:xfrm>
                      </wpg:grpSpPr>
                      <wps:wsp>
                        <wps:cNvPr id="23" name="Shape 23"/>
                        <wps:cNvSpPr/>
                        <wps:spPr>
                          <a:xfrm>
                            <a:off x="0" y="0"/>
                            <a:ext cx="0" cy="10671810"/>
                          </a:xfrm>
                          <a:custGeom>
                            <a:avLst/>
                            <a:gdLst/>
                            <a:ahLst/>
                            <a:cxnLst/>
                            <a:rect l="0" t="0" r="0" b="0"/>
                            <a:pathLst>
                              <a:path h="10671810">
                                <a:moveTo>
                                  <a:pt x="0" y="0"/>
                                </a:moveTo>
                                <a:lnTo>
                                  <a:pt x="0" y="10671810"/>
                                </a:lnTo>
                              </a:path>
                            </a:pathLst>
                          </a:custGeom>
                          <a:ln w="57150" cap="flat">
                            <a:miter lim="127000"/>
                          </a:ln>
                        </wps:spPr>
                        <wps:style>
                          <a:lnRef idx="1">
                            <a:srgbClr val="0073C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121" style="width:4.5pt;height:840.3pt;position:absolute;mso-position-horizontal-relative:page;mso-position-horizontal:absolute;margin-left:131.5pt;mso-position-vertical-relative:page;margin-top:0.400024pt;" coordsize="571,106718">
                <v:shape id="Shape 23" style="position:absolute;width:0;height:106718;left:0;top:0;" coordsize="0,10671810" path="m0,0l0,10671810">
                  <v:stroke weight="4.5pt" endcap="flat" joinstyle="miter" miterlimit="10" on="true" color="#0073cf"/>
                  <v:fill on="false" color="#000000" opacity="0"/>
                </v:shape>
                <w10:wrap type="square"/>
              </v:group>
            </w:pict>
          </mc:Fallback>
        </mc:AlternateContent>
      </w:r>
      <w:r>
        <w:rPr>
          <w:b/>
          <w:color w:val="0073CF"/>
          <w:sz w:val="68"/>
        </w:rPr>
        <w:t>ŠKOLNÍ VZDĚLÁVACÍ PROGRAM</w:t>
      </w:r>
      <w:r>
        <w:rPr>
          <w:color w:val="5B9BD5"/>
        </w:rPr>
        <w:t xml:space="preserve"> </w:t>
      </w:r>
    </w:p>
    <w:p w14:paraId="28B36F90" w14:textId="77777777" w:rsidR="004E713D" w:rsidRDefault="00000000">
      <w:pPr>
        <w:spacing w:after="914" w:line="259" w:lineRule="auto"/>
        <w:ind w:left="1307" w:firstLine="0"/>
        <w:jc w:val="left"/>
      </w:pPr>
      <w:r>
        <w:rPr>
          <w:noProof/>
        </w:rPr>
        <mc:AlternateContent>
          <mc:Choice Requires="wpg">
            <w:drawing>
              <wp:inline distT="0" distB="0" distL="0" distR="0" wp14:anchorId="13D26F21" wp14:editId="0AFE110B">
                <wp:extent cx="4899025" cy="12700"/>
                <wp:effectExtent l="0" t="0" r="0" b="0"/>
                <wp:docPr id="91120" name="Group 91120"/>
                <wp:cNvGraphicFramePr/>
                <a:graphic xmlns:a="http://schemas.openxmlformats.org/drawingml/2006/main">
                  <a:graphicData uri="http://schemas.microsoft.com/office/word/2010/wordprocessingGroup">
                    <wpg:wgp>
                      <wpg:cNvGrpSpPr/>
                      <wpg:grpSpPr>
                        <a:xfrm>
                          <a:off x="0" y="0"/>
                          <a:ext cx="4899025" cy="12700"/>
                          <a:chOff x="0" y="0"/>
                          <a:chExt cx="4899025" cy="12700"/>
                        </a:xfrm>
                      </wpg:grpSpPr>
                      <wps:wsp>
                        <wps:cNvPr id="20" name="Shape 20"/>
                        <wps:cNvSpPr/>
                        <wps:spPr>
                          <a:xfrm>
                            <a:off x="0" y="0"/>
                            <a:ext cx="4899025" cy="0"/>
                          </a:xfrm>
                          <a:custGeom>
                            <a:avLst/>
                            <a:gdLst/>
                            <a:ahLst/>
                            <a:cxnLst/>
                            <a:rect l="0" t="0" r="0" b="0"/>
                            <a:pathLst>
                              <a:path w="4899025">
                                <a:moveTo>
                                  <a:pt x="0" y="0"/>
                                </a:moveTo>
                                <a:lnTo>
                                  <a:pt x="4899025" y="0"/>
                                </a:lnTo>
                              </a:path>
                            </a:pathLst>
                          </a:custGeom>
                          <a:ln w="12700" cap="flat">
                            <a:miter lim="127000"/>
                          </a:ln>
                        </wps:spPr>
                        <wps:style>
                          <a:lnRef idx="1">
                            <a:srgbClr val="0073CF"/>
                          </a:lnRef>
                          <a:fillRef idx="0">
                            <a:srgbClr val="000000">
                              <a:alpha val="0"/>
                            </a:srgbClr>
                          </a:fillRef>
                          <a:effectRef idx="0">
                            <a:scrgbClr r="0" g="0" b="0"/>
                          </a:effectRef>
                          <a:fontRef idx="none"/>
                        </wps:style>
                        <wps:bodyPr/>
                      </wps:wsp>
                      <wps:wsp>
                        <wps:cNvPr id="21" name="Shape 21"/>
                        <wps:cNvSpPr/>
                        <wps:spPr>
                          <a:xfrm>
                            <a:off x="0" y="12700"/>
                            <a:ext cx="4899025" cy="0"/>
                          </a:xfrm>
                          <a:custGeom>
                            <a:avLst/>
                            <a:gdLst/>
                            <a:ahLst/>
                            <a:cxnLst/>
                            <a:rect l="0" t="0" r="0" b="0"/>
                            <a:pathLst>
                              <a:path w="4899025">
                                <a:moveTo>
                                  <a:pt x="0" y="0"/>
                                </a:moveTo>
                                <a:lnTo>
                                  <a:pt x="4899025" y="0"/>
                                </a:lnTo>
                              </a:path>
                            </a:pathLst>
                          </a:custGeom>
                          <a:ln w="12700" cap="flat">
                            <a:miter lim="127000"/>
                          </a:ln>
                        </wps:spPr>
                        <wps:style>
                          <a:lnRef idx="1">
                            <a:srgbClr val="0073C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120" style="width:385.75pt;height:1pt;mso-position-horizontal-relative:char;mso-position-vertical-relative:line" coordsize="48990,127">
                <v:shape id="Shape 20" style="position:absolute;width:48990;height:0;left:0;top:0;" coordsize="4899025,0" path="m0,0l4899025,0">
                  <v:stroke weight="1pt" endcap="flat" joinstyle="miter" miterlimit="10" on="true" color="#0073cf"/>
                  <v:fill on="false" color="#000000" opacity="0"/>
                </v:shape>
                <v:shape id="Shape 21" style="position:absolute;width:48990;height:0;left:0;top:127;" coordsize="4899025,0" path="m0,0l4899025,0">
                  <v:stroke weight="1pt" endcap="flat" joinstyle="miter" miterlimit="10" on="true" color="#0073cf"/>
                  <v:fill on="false" color="#000000" opacity="0"/>
                </v:shape>
              </v:group>
            </w:pict>
          </mc:Fallback>
        </mc:AlternateContent>
      </w:r>
    </w:p>
    <w:p w14:paraId="06CBBC96" w14:textId="77777777" w:rsidR="004E713D" w:rsidRDefault="00000000">
      <w:pPr>
        <w:spacing w:after="0" w:line="240" w:lineRule="auto"/>
        <w:ind w:left="2901" w:hanging="903"/>
        <w:jc w:val="left"/>
      </w:pPr>
      <w:r>
        <w:rPr>
          <w:b/>
          <w:color w:val="0073CF"/>
          <w:sz w:val="52"/>
        </w:rPr>
        <w:t>Školní vzdělávací program pro předškolní vzdělávání</w:t>
      </w:r>
      <w:r>
        <w:br w:type="page"/>
      </w:r>
    </w:p>
    <w:sdt>
      <w:sdtPr>
        <w:id w:val="-454485343"/>
        <w:docPartObj>
          <w:docPartGallery w:val="Table of Contents"/>
        </w:docPartObj>
      </w:sdtPr>
      <w:sdtContent>
        <w:p w14:paraId="510E6EBA" w14:textId="77777777" w:rsidR="004E713D" w:rsidRDefault="00000000">
          <w:pPr>
            <w:pStyle w:val="Obsah1"/>
            <w:tabs>
              <w:tab w:val="right" w:leader="dot" w:pos="9072"/>
            </w:tabs>
          </w:pPr>
          <w:r>
            <w:fldChar w:fldCharType="begin"/>
          </w:r>
          <w:r>
            <w:instrText xml:space="preserve"> TOC \o "1-3" \h \z \u </w:instrText>
          </w:r>
          <w:r>
            <w:fldChar w:fldCharType="separate"/>
          </w:r>
          <w:hyperlink w:anchor="_Toc115545">
            <w:r>
              <w:t>1 Identifikační údaje o škole</w:t>
            </w:r>
            <w:r>
              <w:tab/>
            </w:r>
            <w:r>
              <w:fldChar w:fldCharType="begin"/>
            </w:r>
            <w:r>
              <w:instrText>PAGEREF _Toc115545 \h</w:instrText>
            </w:r>
            <w:r>
              <w:fldChar w:fldCharType="separate"/>
            </w:r>
            <w:r>
              <w:t>3</w:t>
            </w:r>
            <w:r>
              <w:fldChar w:fldCharType="end"/>
            </w:r>
          </w:hyperlink>
        </w:p>
        <w:p w14:paraId="31BAC42A" w14:textId="77777777" w:rsidR="004E713D" w:rsidRDefault="00000000">
          <w:pPr>
            <w:pStyle w:val="Obsah2"/>
            <w:tabs>
              <w:tab w:val="right" w:leader="dot" w:pos="9072"/>
            </w:tabs>
          </w:pPr>
          <w:hyperlink w:anchor="_Toc115546">
            <w:r>
              <w:t>1.1 Název ŠVP</w:t>
            </w:r>
            <w:r>
              <w:tab/>
            </w:r>
            <w:r>
              <w:fldChar w:fldCharType="begin"/>
            </w:r>
            <w:r>
              <w:instrText>PAGEREF _Toc115546 \h</w:instrText>
            </w:r>
            <w:r>
              <w:fldChar w:fldCharType="separate"/>
            </w:r>
            <w:r>
              <w:t>3</w:t>
            </w:r>
            <w:r>
              <w:fldChar w:fldCharType="end"/>
            </w:r>
          </w:hyperlink>
        </w:p>
        <w:p w14:paraId="65045CFE" w14:textId="77777777" w:rsidR="004E713D" w:rsidRDefault="00000000">
          <w:pPr>
            <w:pStyle w:val="Obsah2"/>
            <w:tabs>
              <w:tab w:val="right" w:leader="dot" w:pos="9072"/>
            </w:tabs>
          </w:pPr>
          <w:hyperlink w:anchor="_Toc115547">
            <w:r>
              <w:t>1.2 Údaje o škole</w:t>
            </w:r>
            <w:r>
              <w:tab/>
            </w:r>
            <w:r>
              <w:fldChar w:fldCharType="begin"/>
            </w:r>
            <w:r>
              <w:instrText>PAGEREF _Toc115547 \h</w:instrText>
            </w:r>
            <w:r>
              <w:fldChar w:fldCharType="separate"/>
            </w:r>
            <w:r>
              <w:t>3</w:t>
            </w:r>
            <w:r>
              <w:fldChar w:fldCharType="end"/>
            </w:r>
          </w:hyperlink>
        </w:p>
        <w:p w14:paraId="73705F07" w14:textId="77777777" w:rsidR="004E713D" w:rsidRDefault="00000000">
          <w:pPr>
            <w:pStyle w:val="Obsah2"/>
            <w:tabs>
              <w:tab w:val="right" w:leader="dot" w:pos="9072"/>
            </w:tabs>
          </w:pPr>
          <w:hyperlink w:anchor="_Toc115548">
            <w:r>
              <w:t>1.3 Zřizovatel</w:t>
            </w:r>
            <w:r>
              <w:tab/>
            </w:r>
            <w:r>
              <w:fldChar w:fldCharType="begin"/>
            </w:r>
            <w:r>
              <w:instrText>PAGEREF _Toc115548 \h</w:instrText>
            </w:r>
            <w:r>
              <w:fldChar w:fldCharType="separate"/>
            </w:r>
            <w:r>
              <w:t>3</w:t>
            </w:r>
            <w:r>
              <w:fldChar w:fldCharType="end"/>
            </w:r>
          </w:hyperlink>
        </w:p>
        <w:p w14:paraId="38FA78D1" w14:textId="77777777" w:rsidR="004E713D" w:rsidRDefault="00000000">
          <w:pPr>
            <w:pStyle w:val="Obsah2"/>
            <w:tabs>
              <w:tab w:val="right" w:leader="dot" w:pos="9072"/>
            </w:tabs>
          </w:pPr>
          <w:hyperlink w:anchor="_Toc115549">
            <w:r>
              <w:t>1.4 Platnost dokumentu</w:t>
            </w:r>
            <w:r>
              <w:tab/>
            </w:r>
            <w:r>
              <w:fldChar w:fldCharType="begin"/>
            </w:r>
            <w:r>
              <w:instrText>PAGEREF _Toc115549 \h</w:instrText>
            </w:r>
            <w:r>
              <w:fldChar w:fldCharType="separate"/>
            </w:r>
            <w:r>
              <w:t>4</w:t>
            </w:r>
            <w:r>
              <w:fldChar w:fldCharType="end"/>
            </w:r>
          </w:hyperlink>
        </w:p>
        <w:p w14:paraId="7BF9CBB4" w14:textId="77777777" w:rsidR="004E713D" w:rsidRDefault="00000000">
          <w:pPr>
            <w:pStyle w:val="Obsah1"/>
            <w:tabs>
              <w:tab w:val="right" w:leader="dot" w:pos="9072"/>
            </w:tabs>
          </w:pPr>
          <w:hyperlink w:anchor="_Toc115550">
            <w:r>
              <w:t>2 Obecná charakteristika školy</w:t>
            </w:r>
            <w:r>
              <w:tab/>
            </w:r>
            <w:r>
              <w:fldChar w:fldCharType="begin"/>
            </w:r>
            <w:r>
              <w:instrText>PAGEREF _Toc115550 \h</w:instrText>
            </w:r>
            <w:r>
              <w:fldChar w:fldCharType="separate"/>
            </w:r>
            <w:r>
              <w:t>5</w:t>
            </w:r>
            <w:r>
              <w:fldChar w:fldCharType="end"/>
            </w:r>
          </w:hyperlink>
        </w:p>
        <w:p w14:paraId="3908BA2B" w14:textId="77777777" w:rsidR="004E713D" w:rsidRDefault="00000000">
          <w:pPr>
            <w:pStyle w:val="Obsah2"/>
            <w:tabs>
              <w:tab w:val="right" w:leader="dot" w:pos="9072"/>
            </w:tabs>
          </w:pPr>
          <w:hyperlink w:anchor="_Toc115551">
            <w:r>
              <w:t>2.1 Velikost školy</w:t>
            </w:r>
            <w:r>
              <w:tab/>
            </w:r>
            <w:r>
              <w:fldChar w:fldCharType="begin"/>
            </w:r>
            <w:r>
              <w:instrText>PAGEREF _Toc115551 \h</w:instrText>
            </w:r>
            <w:r>
              <w:fldChar w:fldCharType="separate"/>
            </w:r>
            <w:r>
              <w:t>5</w:t>
            </w:r>
            <w:r>
              <w:fldChar w:fldCharType="end"/>
            </w:r>
          </w:hyperlink>
        </w:p>
        <w:p w14:paraId="1EDACE2D" w14:textId="77777777" w:rsidR="004E713D" w:rsidRDefault="00000000">
          <w:pPr>
            <w:pStyle w:val="Obsah2"/>
            <w:tabs>
              <w:tab w:val="right" w:leader="dot" w:pos="9072"/>
            </w:tabs>
          </w:pPr>
          <w:hyperlink w:anchor="_Toc115552">
            <w:r>
              <w:t>2.2 Lokalita školy</w:t>
            </w:r>
            <w:r>
              <w:tab/>
            </w:r>
            <w:r>
              <w:fldChar w:fldCharType="begin"/>
            </w:r>
            <w:r>
              <w:instrText>PAGEREF _Toc115552 \h</w:instrText>
            </w:r>
            <w:r>
              <w:fldChar w:fldCharType="separate"/>
            </w:r>
            <w:r>
              <w:t>5</w:t>
            </w:r>
            <w:r>
              <w:fldChar w:fldCharType="end"/>
            </w:r>
          </w:hyperlink>
        </w:p>
        <w:p w14:paraId="4B2463EC" w14:textId="77777777" w:rsidR="004E713D" w:rsidRDefault="00000000">
          <w:pPr>
            <w:pStyle w:val="Obsah2"/>
            <w:tabs>
              <w:tab w:val="right" w:leader="dot" w:pos="9072"/>
            </w:tabs>
          </w:pPr>
          <w:hyperlink w:anchor="_Toc115553">
            <w:r>
              <w:t>2.3 Charakter a specifika budovy</w:t>
            </w:r>
            <w:r>
              <w:tab/>
            </w:r>
            <w:r>
              <w:fldChar w:fldCharType="begin"/>
            </w:r>
            <w:r>
              <w:instrText>PAGEREF _Toc115553 \h</w:instrText>
            </w:r>
            <w:r>
              <w:fldChar w:fldCharType="separate"/>
            </w:r>
            <w:r>
              <w:t>5</w:t>
            </w:r>
            <w:r>
              <w:fldChar w:fldCharType="end"/>
            </w:r>
          </w:hyperlink>
        </w:p>
        <w:p w14:paraId="4E1A2AD4" w14:textId="77777777" w:rsidR="004E713D" w:rsidRDefault="00000000">
          <w:pPr>
            <w:pStyle w:val="Obsah1"/>
            <w:tabs>
              <w:tab w:val="right" w:leader="dot" w:pos="9072"/>
            </w:tabs>
          </w:pPr>
          <w:hyperlink w:anchor="_Toc115554">
            <w:r>
              <w:t>3 Podmínky vzdělávání</w:t>
            </w:r>
            <w:r>
              <w:tab/>
            </w:r>
            <w:r>
              <w:fldChar w:fldCharType="begin"/>
            </w:r>
            <w:r>
              <w:instrText>PAGEREF _Toc115554 \h</w:instrText>
            </w:r>
            <w:r>
              <w:fldChar w:fldCharType="separate"/>
            </w:r>
            <w:r>
              <w:t>8</w:t>
            </w:r>
            <w:r>
              <w:fldChar w:fldCharType="end"/>
            </w:r>
          </w:hyperlink>
        </w:p>
        <w:p w14:paraId="5CE9D58A" w14:textId="77777777" w:rsidR="004E713D" w:rsidRDefault="00000000">
          <w:pPr>
            <w:pStyle w:val="Obsah2"/>
            <w:tabs>
              <w:tab w:val="right" w:leader="dot" w:pos="9072"/>
            </w:tabs>
          </w:pPr>
          <w:hyperlink w:anchor="_Toc115555">
            <w:r>
              <w:t>3.1 Věcné podmínky</w:t>
            </w:r>
            <w:r>
              <w:tab/>
            </w:r>
            <w:r>
              <w:fldChar w:fldCharType="begin"/>
            </w:r>
            <w:r>
              <w:instrText>PAGEREF _Toc115555 \h</w:instrText>
            </w:r>
            <w:r>
              <w:fldChar w:fldCharType="separate"/>
            </w:r>
            <w:r>
              <w:t>8</w:t>
            </w:r>
            <w:r>
              <w:fldChar w:fldCharType="end"/>
            </w:r>
          </w:hyperlink>
        </w:p>
        <w:p w14:paraId="11B1F6C3" w14:textId="77777777" w:rsidR="004E713D" w:rsidRDefault="00000000">
          <w:pPr>
            <w:pStyle w:val="Obsah2"/>
            <w:tabs>
              <w:tab w:val="right" w:leader="dot" w:pos="9072"/>
            </w:tabs>
          </w:pPr>
          <w:hyperlink w:anchor="_Toc115556">
            <w:r>
              <w:t>3.2 Životospráva</w:t>
            </w:r>
            <w:r>
              <w:tab/>
            </w:r>
            <w:r>
              <w:fldChar w:fldCharType="begin"/>
            </w:r>
            <w:r>
              <w:instrText>PAGEREF _Toc115556 \h</w:instrText>
            </w:r>
            <w:r>
              <w:fldChar w:fldCharType="separate"/>
            </w:r>
            <w:r>
              <w:t>9</w:t>
            </w:r>
            <w:r>
              <w:fldChar w:fldCharType="end"/>
            </w:r>
          </w:hyperlink>
        </w:p>
        <w:p w14:paraId="73545255" w14:textId="77777777" w:rsidR="004E713D" w:rsidRDefault="00000000">
          <w:pPr>
            <w:pStyle w:val="Obsah2"/>
            <w:tabs>
              <w:tab w:val="right" w:leader="dot" w:pos="9072"/>
            </w:tabs>
          </w:pPr>
          <w:hyperlink w:anchor="_Toc115557">
            <w:r>
              <w:t>3.3 Psychosociální podmínky</w:t>
            </w:r>
            <w:r>
              <w:tab/>
            </w:r>
            <w:r>
              <w:fldChar w:fldCharType="begin"/>
            </w:r>
            <w:r>
              <w:instrText>PAGEREF _Toc115557 \h</w:instrText>
            </w:r>
            <w:r>
              <w:fldChar w:fldCharType="separate"/>
            </w:r>
            <w:r>
              <w:t>10</w:t>
            </w:r>
            <w:r>
              <w:fldChar w:fldCharType="end"/>
            </w:r>
          </w:hyperlink>
        </w:p>
        <w:p w14:paraId="04E76944" w14:textId="77777777" w:rsidR="004E713D" w:rsidRDefault="00000000">
          <w:pPr>
            <w:pStyle w:val="Obsah2"/>
            <w:tabs>
              <w:tab w:val="right" w:leader="dot" w:pos="9072"/>
            </w:tabs>
          </w:pPr>
          <w:hyperlink w:anchor="_Toc115558">
            <w:r>
              <w:t>3.4 Organizace chodu</w:t>
            </w:r>
            <w:r>
              <w:tab/>
            </w:r>
            <w:r>
              <w:fldChar w:fldCharType="begin"/>
            </w:r>
            <w:r>
              <w:instrText>PAGEREF _Toc115558 \h</w:instrText>
            </w:r>
            <w:r>
              <w:fldChar w:fldCharType="separate"/>
            </w:r>
            <w:r>
              <w:t>11</w:t>
            </w:r>
            <w:r>
              <w:fldChar w:fldCharType="end"/>
            </w:r>
          </w:hyperlink>
        </w:p>
        <w:p w14:paraId="3CBDF5D9" w14:textId="77777777" w:rsidR="004E713D" w:rsidRDefault="00000000">
          <w:pPr>
            <w:pStyle w:val="Obsah2"/>
            <w:tabs>
              <w:tab w:val="right" w:leader="dot" w:pos="9072"/>
            </w:tabs>
          </w:pPr>
          <w:hyperlink w:anchor="_Toc115559">
            <w:r>
              <w:t>3.5 Řízení mateřské školy</w:t>
            </w:r>
            <w:r>
              <w:tab/>
            </w:r>
            <w:r>
              <w:fldChar w:fldCharType="begin"/>
            </w:r>
            <w:r>
              <w:instrText>PAGEREF _Toc115559 \h</w:instrText>
            </w:r>
            <w:r>
              <w:fldChar w:fldCharType="separate"/>
            </w:r>
            <w:r>
              <w:t>12</w:t>
            </w:r>
            <w:r>
              <w:fldChar w:fldCharType="end"/>
            </w:r>
          </w:hyperlink>
        </w:p>
        <w:p w14:paraId="5E8D5CBF" w14:textId="77777777" w:rsidR="004E713D" w:rsidRDefault="00000000">
          <w:pPr>
            <w:pStyle w:val="Obsah2"/>
            <w:tabs>
              <w:tab w:val="right" w:leader="dot" w:pos="9072"/>
            </w:tabs>
          </w:pPr>
          <w:hyperlink w:anchor="_Toc115560">
            <w:r>
              <w:t>3.6 Personální a pedagogické zajištění</w:t>
            </w:r>
            <w:r>
              <w:tab/>
            </w:r>
            <w:r>
              <w:fldChar w:fldCharType="begin"/>
            </w:r>
            <w:r>
              <w:instrText>PAGEREF _Toc115560 \h</w:instrText>
            </w:r>
            <w:r>
              <w:fldChar w:fldCharType="separate"/>
            </w:r>
            <w:r>
              <w:t>13</w:t>
            </w:r>
            <w:r>
              <w:fldChar w:fldCharType="end"/>
            </w:r>
          </w:hyperlink>
        </w:p>
        <w:p w14:paraId="702C0033" w14:textId="77777777" w:rsidR="004E713D" w:rsidRDefault="00000000">
          <w:pPr>
            <w:pStyle w:val="Obsah2"/>
            <w:tabs>
              <w:tab w:val="right" w:leader="dot" w:pos="9072"/>
            </w:tabs>
          </w:pPr>
          <w:hyperlink w:anchor="_Toc115561">
            <w:r>
              <w:t>3.7 Spoluúčast rodičů</w:t>
            </w:r>
            <w:r>
              <w:tab/>
            </w:r>
            <w:r>
              <w:fldChar w:fldCharType="begin"/>
            </w:r>
            <w:r>
              <w:instrText>PAGEREF _Toc115561 \h</w:instrText>
            </w:r>
            <w:r>
              <w:fldChar w:fldCharType="separate"/>
            </w:r>
            <w:r>
              <w:t>14</w:t>
            </w:r>
            <w:r>
              <w:fldChar w:fldCharType="end"/>
            </w:r>
          </w:hyperlink>
        </w:p>
        <w:p w14:paraId="6310852F" w14:textId="77777777" w:rsidR="004E713D" w:rsidRDefault="00000000">
          <w:pPr>
            <w:pStyle w:val="Obsah2"/>
            <w:tabs>
              <w:tab w:val="right" w:leader="dot" w:pos="9072"/>
            </w:tabs>
          </w:pPr>
          <w:hyperlink w:anchor="_Toc115562">
            <w:r>
              <w:t>3.8 Podmínky pro vzdělávání dětí se speciálními vzdělávacími potřebami</w:t>
            </w:r>
            <w:r>
              <w:tab/>
            </w:r>
            <w:r>
              <w:fldChar w:fldCharType="begin"/>
            </w:r>
            <w:r>
              <w:instrText>PAGEREF _Toc115562 \h</w:instrText>
            </w:r>
            <w:r>
              <w:fldChar w:fldCharType="separate"/>
            </w:r>
            <w:r>
              <w:t>15</w:t>
            </w:r>
            <w:r>
              <w:fldChar w:fldCharType="end"/>
            </w:r>
          </w:hyperlink>
        </w:p>
        <w:p w14:paraId="0BD24234" w14:textId="77777777" w:rsidR="004E713D" w:rsidRDefault="00000000">
          <w:pPr>
            <w:pStyle w:val="Obsah2"/>
            <w:tabs>
              <w:tab w:val="right" w:leader="dot" w:pos="9072"/>
            </w:tabs>
          </w:pPr>
          <w:hyperlink w:anchor="_Toc115563">
            <w:r>
              <w:t>3.9 Podmínky vzdělávání dětí nadaných</w:t>
            </w:r>
            <w:r>
              <w:tab/>
            </w:r>
            <w:r>
              <w:fldChar w:fldCharType="begin"/>
            </w:r>
            <w:r>
              <w:instrText>PAGEREF _Toc115563 \h</w:instrText>
            </w:r>
            <w:r>
              <w:fldChar w:fldCharType="separate"/>
            </w:r>
            <w:r>
              <w:t>15</w:t>
            </w:r>
            <w:r>
              <w:fldChar w:fldCharType="end"/>
            </w:r>
          </w:hyperlink>
        </w:p>
        <w:p w14:paraId="1C428E79" w14:textId="77777777" w:rsidR="004E713D" w:rsidRDefault="00000000">
          <w:pPr>
            <w:pStyle w:val="Obsah2"/>
            <w:tabs>
              <w:tab w:val="right" w:leader="dot" w:pos="9072"/>
            </w:tabs>
          </w:pPr>
          <w:hyperlink w:anchor="_Toc115564">
            <w:r>
              <w:t>3.10 Podmínky vzdělávání dětí od dvou do tří let</w:t>
            </w:r>
            <w:r>
              <w:tab/>
            </w:r>
            <w:r>
              <w:fldChar w:fldCharType="begin"/>
            </w:r>
            <w:r>
              <w:instrText>PAGEREF _Toc115564 \h</w:instrText>
            </w:r>
            <w:r>
              <w:fldChar w:fldCharType="separate"/>
            </w:r>
            <w:r>
              <w:t>16</w:t>
            </w:r>
            <w:r>
              <w:fldChar w:fldCharType="end"/>
            </w:r>
          </w:hyperlink>
        </w:p>
        <w:p w14:paraId="406079AB" w14:textId="77777777" w:rsidR="004E713D" w:rsidRDefault="00000000">
          <w:pPr>
            <w:pStyle w:val="Obsah1"/>
            <w:tabs>
              <w:tab w:val="right" w:leader="dot" w:pos="9072"/>
            </w:tabs>
          </w:pPr>
          <w:hyperlink w:anchor="_Toc115565">
            <w:r>
              <w:t>4 Organizace vzdělávání</w:t>
            </w:r>
            <w:r>
              <w:tab/>
            </w:r>
            <w:r>
              <w:fldChar w:fldCharType="begin"/>
            </w:r>
            <w:r>
              <w:instrText>PAGEREF _Toc115565 \h</w:instrText>
            </w:r>
            <w:r>
              <w:fldChar w:fldCharType="separate"/>
            </w:r>
            <w:r>
              <w:t>18</w:t>
            </w:r>
            <w:r>
              <w:fldChar w:fldCharType="end"/>
            </w:r>
          </w:hyperlink>
        </w:p>
        <w:p w14:paraId="50287A6C" w14:textId="77777777" w:rsidR="004E713D" w:rsidRDefault="00000000">
          <w:pPr>
            <w:pStyle w:val="Obsah1"/>
            <w:tabs>
              <w:tab w:val="right" w:leader="dot" w:pos="9072"/>
            </w:tabs>
          </w:pPr>
          <w:hyperlink w:anchor="_Toc115566">
            <w:r>
              <w:t>5 Charakteristika vzdělávacího programu</w:t>
            </w:r>
            <w:r>
              <w:tab/>
            </w:r>
            <w:r>
              <w:fldChar w:fldCharType="begin"/>
            </w:r>
            <w:r>
              <w:instrText>PAGEREF _Toc115566 \h</w:instrText>
            </w:r>
            <w:r>
              <w:fldChar w:fldCharType="separate"/>
            </w:r>
            <w:r>
              <w:t>20</w:t>
            </w:r>
            <w:r>
              <w:fldChar w:fldCharType="end"/>
            </w:r>
          </w:hyperlink>
        </w:p>
        <w:p w14:paraId="3BED7141" w14:textId="77777777" w:rsidR="004E713D" w:rsidRDefault="00000000">
          <w:pPr>
            <w:pStyle w:val="Obsah2"/>
            <w:tabs>
              <w:tab w:val="right" w:leader="dot" w:pos="9072"/>
            </w:tabs>
          </w:pPr>
          <w:hyperlink w:anchor="_Toc115567">
            <w:r>
              <w:t>5.1 Zaměření školy</w:t>
            </w:r>
            <w:r>
              <w:tab/>
            </w:r>
            <w:r>
              <w:fldChar w:fldCharType="begin"/>
            </w:r>
            <w:r>
              <w:instrText>PAGEREF _Toc115567 \h</w:instrText>
            </w:r>
            <w:r>
              <w:fldChar w:fldCharType="separate"/>
            </w:r>
            <w:r>
              <w:t>20</w:t>
            </w:r>
            <w:r>
              <w:fldChar w:fldCharType="end"/>
            </w:r>
          </w:hyperlink>
        </w:p>
        <w:p w14:paraId="1F1E934C" w14:textId="77777777" w:rsidR="004E713D" w:rsidRDefault="00000000">
          <w:pPr>
            <w:pStyle w:val="Obsah2"/>
            <w:tabs>
              <w:tab w:val="right" w:leader="dot" w:pos="9072"/>
            </w:tabs>
          </w:pPr>
          <w:hyperlink w:anchor="_Toc115568">
            <w:r>
              <w:t>5.2 Dlouhodobé cíle vzdělávacího programu</w:t>
            </w:r>
            <w:r>
              <w:tab/>
            </w:r>
            <w:r>
              <w:fldChar w:fldCharType="begin"/>
            </w:r>
            <w:r>
              <w:instrText>PAGEREF _Toc115568 \h</w:instrText>
            </w:r>
            <w:r>
              <w:fldChar w:fldCharType="separate"/>
            </w:r>
            <w:r>
              <w:t>20</w:t>
            </w:r>
            <w:r>
              <w:fldChar w:fldCharType="end"/>
            </w:r>
          </w:hyperlink>
        </w:p>
        <w:p w14:paraId="7305856D" w14:textId="77777777" w:rsidR="004E713D" w:rsidRDefault="00000000">
          <w:pPr>
            <w:pStyle w:val="Obsah2"/>
            <w:tabs>
              <w:tab w:val="right" w:leader="dot" w:pos="9072"/>
            </w:tabs>
          </w:pPr>
          <w:hyperlink w:anchor="_Toc115569">
            <w:r>
              <w:t>5.3 Metody a formy vzdělávání</w:t>
            </w:r>
            <w:r>
              <w:tab/>
            </w:r>
            <w:r>
              <w:fldChar w:fldCharType="begin"/>
            </w:r>
            <w:r>
              <w:instrText>PAGEREF _Toc115569 \h</w:instrText>
            </w:r>
            <w:r>
              <w:fldChar w:fldCharType="separate"/>
            </w:r>
            <w:r>
              <w:t>20</w:t>
            </w:r>
            <w:r>
              <w:fldChar w:fldCharType="end"/>
            </w:r>
          </w:hyperlink>
        </w:p>
        <w:p w14:paraId="35DC96FE" w14:textId="77777777" w:rsidR="004E713D" w:rsidRDefault="00000000">
          <w:pPr>
            <w:pStyle w:val="Obsah2"/>
            <w:tabs>
              <w:tab w:val="right" w:leader="dot" w:pos="9072"/>
            </w:tabs>
          </w:pPr>
          <w:hyperlink w:anchor="_Toc115570">
            <w:r>
              <w:t>5.4 Zajištění vzdělávání dětí se speciálními vzdělávacími potřebami a dětí nadaných</w:t>
            </w:r>
            <w:r>
              <w:tab/>
            </w:r>
            <w:r>
              <w:fldChar w:fldCharType="begin"/>
            </w:r>
            <w:r>
              <w:instrText>PAGEREF _Toc115570 \h</w:instrText>
            </w:r>
            <w:r>
              <w:fldChar w:fldCharType="separate"/>
            </w:r>
            <w:r>
              <w:t>21</w:t>
            </w:r>
            <w:r>
              <w:fldChar w:fldCharType="end"/>
            </w:r>
          </w:hyperlink>
        </w:p>
        <w:p w14:paraId="6A99536E" w14:textId="77777777" w:rsidR="004E713D" w:rsidRDefault="00000000">
          <w:pPr>
            <w:pStyle w:val="Obsah2"/>
            <w:tabs>
              <w:tab w:val="right" w:leader="dot" w:pos="9072"/>
            </w:tabs>
          </w:pPr>
          <w:hyperlink w:anchor="_Toc115571">
            <w:r>
              <w:t>5.5 Zajištění průběhu vzdělávání dětí od dvou do tří let</w:t>
            </w:r>
            <w:r>
              <w:tab/>
            </w:r>
            <w:r>
              <w:fldChar w:fldCharType="begin"/>
            </w:r>
            <w:r>
              <w:instrText>PAGEREF _Toc115571 \h</w:instrText>
            </w:r>
            <w:r>
              <w:fldChar w:fldCharType="separate"/>
            </w:r>
            <w:r>
              <w:t>22</w:t>
            </w:r>
            <w:r>
              <w:fldChar w:fldCharType="end"/>
            </w:r>
          </w:hyperlink>
        </w:p>
        <w:p w14:paraId="172295E7" w14:textId="77777777" w:rsidR="004E713D" w:rsidRDefault="00000000">
          <w:pPr>
            <w:pStyle w:val="Obsah2"/>
            <w:tabs>
              <w:tab w:val="right" w:leader="dot" w:pos="9072"/>
            </w:tabs>
          </w:pPr>
          <w:hyperlink w:anchor="_Toc115572">
            <w:r>
              <w:t>5.6 Zajištění průběhu vzdělávání dětí s nedostatečnou znalostí českého jazyka</w:t>
            </w:r>
            <w:r>
              <w:tab/>
            </w:r>
            <w:r>
              <w:fldChar w:fldCharType="begin"/>
            </w:r>
            <w:r>
              <w:instrText>PAGEREF _Toc115572 \h</w:instrText>
            </w:r>
            <w:r>
              <w:fldChar w:fldCharType="separate"/>
            </w:r>
            <w:r>
              <w:t>22</w:t>
            </w:r>
            <w:r>
              <w:fldChar w:fldCharType="end"/>
            </w:r>
          </w:hyperlink>
        </w:p>
        <w:p w14:paraId="24DD8AD3" w14:textId="77777777" w:rsidR="004E713D" w:rsidRDefault="00000000">
          <w:pPr>
            <w:pStyle w:val="Obsah1"/>
            <w:tabs>
              <w:tab w:val="right" w:leader="dot" w:pos="9072"/>
            </w:tabs>
          </w:pPr>
          <w:hyperlink w:anchor="_Toc115573">
            <w:r>
              <w:t>6 Vzdělávací obsah</w:t>
            </w:r>
            <w:r>
              <w:tab/>
            </w:r>
            <w:r>
              <w:fldChar w:fldCharType="begin"/>
            </w:r>
            <w:r>
              <w:instrText>PAGEREF _Toc115573 \h</w:instrText>
            </w:r>
            <w:r>
              <w:fldChar w:fldCharType="separate"/>
            </w:r>
            <w:r>
              <w:t>24</w:t>
            </w:r>
            <w:r>
              <w:fldChar w:fldCharType="end"/>
            </w:r>
          </w:hyperlink>
        </w:p>
        <w:p w14:paraId="62237434" w14:textId="77777777" w:rsidR="004E713D" w:rsidRDefault="00000000">
          <w:pPr>
            <w:pStyle w:val="Obsah2"/>
            <w:tabs>
              <w:tab w:val="right" w:leader="dot" w:pos="9072"/>
            </w:tabs>
          </w:pPr>
          <w:hyperlink w:anchor="_Toc115574">
            <w:r>
              <w:t>6.1 Integrované bloky</w:t>
            </w:r>
            <w:r>
              <w:tab/>
            </w:r>
            <w:r>
              <w:fldChar w:fldCharType="begin"/>
            </w:r>
            <w:r>
              <w:instrText>PAGEREF _Toc115574 \h</w:instrText>
            </w:r>
            <w:r>
              <w:fldChar w:fldCharType="separate"/>
            </w:r>
            <w:r>
              <w:t>24</w:t>
            </w:r>
            <w:r>
              <w:fldChar w:fldCharType="end"/>
            </w:r>
          </w:hyperlink>
        </w:p>
        <w:p w14:paraId="052DC789" w14:textId="77777777" w:rsidR="004E713D" w:rsidRDefault="00000000">
          <w:pPr>
            <w:pStyle w:val="Obsah3"/>
            <w:tabs>
              <w:tab w:val="right" w:leader="dot" w:pos="9072"/>
            </w:tabs>
          </w:pPr>
          <w:hyperlink w:anchor="_Toc115575">
            <w:r>
              <w:t>6.1.1 Nejsem tady sám</w:t>
            </w:r>
            <w:r>
              <w:tab/>
            </w:r>
            <w:r>
              <w:fldChar w:fldCharType="begin"/>
            </w:r>
            <w:r>
              <w:instrText>PAGEREF _Toc115575 \h</w:instrText>
            </w:r>
            <w:r>
              <w:fldChar w:fldCharType="separate"/>
            </w:r>
            <w:r>
              <w:t>24</w:t>
            </w:r>
            <w:r>
              <w:fldChar w:fldCharType="end"/>
            </w:r>
          </w:hyperlink>
        </w:p>
        <w:p w14:paraId="484C81AD" w14:textId="77777777" w:rsidR="004E713D" w:rsidRDefault="00000000">
          <w:pPr>
            <w:pStyle w:val="Obsah3"/>
            <w:tabs>
              <w:tab w:val="right" w:leader="dot" w:pos="9072"/>
            </w:tabs>
          </w:pPr>
          <w:hyperlink w:anchor="_Toc115576">
            <w:r>
              <w:t>6.1.2 Prožívám tradice</w:t>
            </w:r>
            <w:r>
              <w:tab/>
            </w:r>
            <w:r>
              <w:fldChar w:fldCharType="begin"/>
            </w:r>
            <w:r>
              <w:instrText>PAGEREF _Toc115576 \h</w:instrText>
            </w:r>
            <w:r>
              <w:fldChar w:fldCharType="separate"/>
            </w:r>
            <w:r>
              <w:t>31</w:t>
            </w:r>
            <w:r>
              <w:fldChar w:fldCharType="end"/>
            </w:r>
          </w:hyperlink>
        </w:p>
        <w:p w14:paraId="3A179873" w14:textId="77777777" w:rsidR="004E713D" w:rsidRDefault="00000000">
          <w:pPr>
            <w:pStyle w:val="Obsah3"/>
            <w:tabs>
              <w:tab w:val="right" w:leader="dot" w:pos="9072"/>
            </w:tabs>
          </w:pPr>
          <w:hyperlink w:anchor="_Toc115577">
            <w:r>
              <w:t>6.1.3 Moje objevy</w:t>
            </w:r>
            <w:r>
              <w:tab/>
            </w:r>
            <w:r>
              <w:fldChar w:fldCharType="begin"/>
            </w:r>
            <w:r>
              <w:instrText>PAGEREF _Toc115577 \h</w:instrText>
            </w:r>
            <w:r>
              <w:fldChar w:fldCharType="separate"/>
            </w:r>
            <w:r>
              <w:t>35</w:t>
            </w:r>
            <w:r>
              <w:fldChar w:fldCharType="end"/>
            </w:r>
          </w:hyperlink>
        </w:p>
        <w:p w14:paraId="36403C02" w14:textId="77777777" w:rsidR="004E713D" w:rsidRDefault="00000000">
          <w:pPr>
            <w:pStyle w:val="Obsah2"/>
            <w:tabs>
              <w:tab w:val="right" w:leader="dot" w:pos="9072"/>
            </w:tabs>
          </w:pPr>
          <w:hyperlink w:anchor="_Toc115578">
            <w:r>
              <w:t>6.2 Popis zpracování třídního vzdělávacího programu</w:t>
            </w:r>
            <w:r>
              <w:tab/>
            </w:r>
            <w:r>
              <w:fldChar w:fldCharType="begin"/>
            </w:r>
            <w:r>
              <w:instrText>PAGEREF _Toc115578 \h</w:instrText>
            </w:r>
            <w:r>
              <w:fldChar w:fldCharType="separate"/>
            </w:r>
            <w:r>
              <w:t>69</w:t>
            </w:r>
            <w:r>
              <w:fldChar w:fldCharType="end"/>
            </w:r>
          </w:hyperlink>
        </w:p>
        <w:p w14:paraId="594AF676" w14:textId="77777777" w:rsidR="004E713D" w:rsidRDefault="00000000">
          <w:pPr>
            <w:pStyle w:val="Obsah1"/>
            <w:tabs>
              <w:tab w:val="right" w:leader="dot" w:pos="9072"/>
            </w:tabs>
          </w:pPr>
          <w:hyperlink w:anchor="_Toc115579">
            <w:r>
              <w:t>7 Systém evaluace</w:t>
            </w:r>
            <w:r>
              <w:tab/>
            </w:r>
            <w:r>
              <w:fldChar w:fldCharType="begin"/>
            </w:r>
            <w:r>
              <w:instrText>PAGEREF _Toc115579 \h</w:instrText>
            </w:r>
            <w:r>
              <w:fldChar w:fldCharType="separate"/>
            </w:r>
            <w:r>
              <w:t>70</w:t>
            </w:r>
            <w:r>
              <w:fldChar w:fldCharType="end"/>
            </w:r>
          </w:hyperlink>
        </w:p>
        <w:p w14:paraId="2BDDEFA0" w14:textId="77777777" w:rsidR="004E713D" w:rsidRDefault="00000000">
          <w:r>
            <w:fldChar w:fldCharType="end"/>
          </w:r>
        </w:p>
      </w:sdtContent>
    </w:sdt>
    <w:p w14:paraId="7C3E9008" w14:textId="77777777" w:rsidR="004E713D" w:rsidRDefault="00000000">
      <w:pPr>
        <w:pStyle w:val="Nadpis1"/>
        <w:ind w:left="416" w:hanging="431"/>
      </w:pPr>
      <w:bookmarkStart w:id="0" w:name="_Toc115545"/>
      <w:r>
        <w:lastRenderedPageBreak/>
        <w:t xml:space="preserve">Identifikační údaje o škole </w:t>
      </w:r>
      <w:bookmarkEnd w:id="0"/>
    </w:p>
    <w:p w14:paraId="07288AFB" w14:textId="77777777" w:rsidR="004E713D" w:rsidRDefault="00000000">
      <w:pPr>
        <w:pStyle w:val="Nadpis2"/>
        <w:ind w:left="563" w:hanging="578"/>
      </w:pPr>
      <w:bookmarkStart w:id="1" w:name="_Toc115546"/>
      <w:r>
        <w:t xml:space="preserve">Název ŠVP </w:t>
      </w:r>
      <w:bookmarkEnd w:id="1"/>
    </w:p>
    <w:p w14:paraId="39686D44" w14:textId="77777777" w:rsidR="004E713D" w:rsidRDefault="00000000">
      <w:pPr>
        <w:tabs>
          <w:tab w:val="center" w:pos="1280"/>
          <w:tab w:val="center" w:pos="2216"/>
          <w:tab w:val="center" w:pos="3417"/>
          <w:tab w:val="center" w:pos="4734"/>
          <w:tab w:val="center" w:pos="5737"/>
          <w:tab w:val="center" w:pos="6828"/>
          <w:tab w:val="center" w:pos="8247"/>
        </w:tabs>
        <w:spacing w:after="54" w:line="265" w:lineRule="auto"/>
        <w:ind w:left="-15" w:firstLine="0"/>
        <w:jc w:val="left"/>
      </w:pPr>
      <w:r>
        <w:rPr>
          <w:b/>
        </w:rPr>
        <w:t xml:space="preserve">NÁZEV </w:t>
      </w:r>
      <w:r>
        <w:rPr>
          <w:b/>
        </w:rPr>
        <w:tab/>
        <w:t xml:space="preserve">ŠVP: </w:t>
      </w:r>
      <w:r>
        <w:rPr>
          <w:b/>
        </w:rPr>
        <w:tab/>
        <w:t xml:space="preserve">Školní </w:t>
      </w:r>
      <w:r>
        <w:rPr>
          <w:b/>
        </w:rPr>
        <w:tab/>
        <w:t xml:space="preserve">vzdělávací </w:t>
      </w:r>
      <w:r>
        <w:rPr>
          <w:b/>
        </w:rPr>
        <w:tab/>
        <w:t xml:space="preserve">program </w:t>
      </w:r>
      <w:r>
        <w:rPr>
          <w:b/>
        </w:rPr>
        <w:tab/>
        <w:t xml:space="preserve">pro </w:t>
      </w:r>
      <w:r>
        <w:rPr>
          <w:b/>
        </w:rPr>
        <w:tab/>
        <w:t xml:space="preserve">předškolní </w:t>
      </w:r>
      <w:r>
        <w:rPr>
          <w:b/>
        </w:rPr>
        <w:tab/>
        <w:t xml:space="preserve">vzdělávání </w:t>
      </w:r>
    </w:p>
    <w:p w14:paraId="76349860" w14:textId="485EFA65" w:rsidR="004E713D" w:rsidRDefault="00000000">
      <w:pPr>
        <w:spacing w:after="442"/>
        <w:ind w:left="-5" w:right="277"/>
      </w:pPr>
      <w:r>
        <w:rPr>
          <w:b/>
        </w:rPr>
        <w:t xml:space="preserve">MOTIVAČNÍ NÁZEV: </w:t>
      </w:r>
      <w:r>
        <w:t xml:space="preserve">HRAVOU CESTOU DO VELKÉHO SVĚTA  </w:t>
      </w:r>
    </w:p>
    <w:p w14:paraId="5AC69070" w14:textId="77777777" w:rsidR="004E713D" w:rsidRDefault="00000000">
      <w:pPr>
        <w:pStyle w:val="Nadpis2"/>
        <w:ind w:left="563" w:hanging="578"/>
      </w:pPr>
      <w:bookmarkStart w:id="2" w:name="_Toc115547"/>
      <w:r>
        <w:t xml:space="preserve">Údaje o škole </w:t>
      </w:r>
      <w:bookmarkEnd w:id="2"/>
    </w:p>
    <w:p w14:paraId="0E9FF261" w14:textId="027CCF12" w:rsidR="004E713D" w:rsidRDefault="00000000">
      <w:pPr>
        <w:ind w:left="-5" w:right="1119"/>
      </w:pPr>
      <w:r>
        <w:rPr>
          <w:b/>
        </w:rPr>
        <w:t xml:space="preserve">NÁZEV ŠKOLY: </w:t>
      </w:r>
      <w:r>
        <w:t xml:space="preserve">Mateřská škola Měnín, okres Brno-venkov, příspěvková organizace </w:t>
      </w:r>
      <w:r>
        <w:rPr>
          <w:b/>
        </w:rPr>
        <w:t xml:space="preserve">SÍDLO ŠKOLY:   </w:t>
      </w:r>
    </w:p>
    <w:p w14:paraId="292236FA" w14:textId="77777777" w:rsidR="004E713D" w:rsidRDefault="00000000">
      <w:pPr>
        <w:spacing w:after="299" w:line="259" w:lineRule="auto"/>
        <w:ind w:left="-5" w:right="277"/>
      </w:pPr>
      <w:r>
        <w:t xml:space="preserve">Měnín 376 </w:t>
      </w:r>
    </w:p>
    <w:p w14:paraId="20A3D017" w14:textId="77777777" w:rsidR="004E713D" w:rsidRDefault="00000000">
      <w:pPr>
        <w:spacing w:after="0" w:line="838" w:lineRule="auto"/>
        <w:ind w:left="-5" w:right="6777"/>
        <w:jc w:val="left"/>
      </w:pPr>
      <w:r>
        <w:t xml:space="preserve">664 57 Měnín </w:t>
      </w:r>
      <w:r>
        <w:rPr>
          <w:b/>
        </w:rPr>
        <w:t xml:space="preserve">KONTAKTY:  </w:t>
      </w:r>
    </w:p>
    <w:p w14:paraId="551E04DB" w14:textId="777846FE" w:rsidR="00410AE0" w:rsidRDefault="00000000" w:rsidP="00410AE0">
      <w:pPr>
        <w:spacing w:after="0"/>
        <w:ind w:left="-5" w:right="5338"/>
        <w:rPr>
          <w:b/>
        </w:rPr>
      </w:pPr>
      <w:r>
        <w:rPr>
          <w:b/>
        </w:rPr>
        <w:t xml:space="preserve">e-mail: </w:t>
      </w:r>
      <w:r>
        <w:t xml:space="preserve">materska.skola@menin.cz, </w:t>
      </w:r>
      <w:r>
        <w:rPr>
          <w:b/>
        </w:rPr>
        <w:t xml:space="preserve">   </w:t>
      </w:r>
    </w:p>
    <w:p w14:paraId="4772CFD5" w14:textId="5C486E4A" w:rsidR="004E713D" w:rsidRDefault="00000000">
      <w:pPr>
        <w:spacing w:after="583"/>
        <w:ind w:left="-5" w:right="5338"/>
      </w:pPr>
      <w:r>
        <w:rPr>
          <w:b/>
        </w:rPr>
        <w:t xml:space="preserve">web: </w:t>
      </w:r>
      <w:r>
        <w:t>http://www.skolka.menin.cz</w:t>
      </w:r>
    </w:p>
    <w:p w14:paraId="1A9BF12D" w14:textId="61BBFC00" w:rsidR="004E713D" w:rsidRDefault="00000000">
      <w:pPr>
        <w:spacing w:after="54" w:line="265" w:lineRule="auto"/>
        <w:ind w:left="-5"/>
        <w:jc w:val="left"/>
      </w:pPr>
      <w:r>
        <w:rPr>
          <w:b/>
        </w:rPr>
        <w:t xml:space="preserve">REDIZO: </w:t>
      </w:r>
      <w:r>
        <w:t>600109500</w:t>
      </w:r>
    </w:p>
    <w:p w14:paraId="6B801A2B" w14:textId="03BF7428" w:rsidR="004E713D" w:rsidRDefault="00000000">
      <w:pPr>
        <w:spacing w:after="59" w:line="259" w:lineRule="auto"/>
        <w:ind w:left="-5" w:right="277"/>
      </w:pPr>
      <w:r>
        <w:rPr>
          <w:b/>
        </w:rPr>
        <w:t xml:space="preserve">IČO: </w:t>
      </w:r>
      <w:r>
        <w:t>70997047</w:t>
      </w:r>
    </w:p>
    <w:p w14:paraId="2C78E71F" w14:textId="62D7C213" w:rsidR="004E713D" w:rsidRDefault="00000000">
      <w:pPr>
        <w:spacing w:after="59" w:line="259" w:lineRule="auto"/>
        <w:ind w:left="-5" w:right="277"/>
      </w:pPr>
      <w:r>
        <w:rPr>
          <w:b/>
        </w:rPr>
        <w:t xml:space="preserve">IZO: </w:t>
      </w:r>
      <w:r>
        <w:t>107603497</w:t>
      </w:r>
    </w:p>
    <w:p w14:paraId="354761B6" w14:textId="0A3D3ECD" w:rsidR="004E713D" w:rsidRDefault="00000000">
      <w:pPr>
        <w:spacing w:after="54" w:line="265" w:lineRule="auto"/>
        <w:ind w:left="-5"/>
        <w:jc w:val="left"/>
      </w:pPr>
      <w:r>
        <w:rPr>
          <w:b/>
        </w:rPr>
        <w:t xml:space="preserve">STATUTARNÍ ZÁSTUPCE ŠKOLY: </w:t>
      </w:r>
      <w:r>
        <w:t>Bc. Dagmar Tronečková</w:t>
      </w:r>
    </w:p>
    <w:p w14:paraId="0E7C479B" w14:textId="37C50C2E" w:rsidR="004E713D" w:rsidRDefault="00000000">
      <w:pPr>
        <w:spacing w:after="442"/>
        <w:ind w:left="-5" w:right="277"/>
      </w:pPr>
      <w:r>
        <w:rPr>
          <w:b/>
        </w:rPr>
        <w:t xml:space="preserve">ZPRACOVATELÉ PROGRAMU: </w:t>
      </w:r>
      <w:r>
        <w:t xml:space="preserve">Bc. Dagmar Tronečková a kolektiv pedagogů MŠ  </w:t>
      </w:r>
    </w:p>
    <w:p w14:paraId="50D3B988" w14:textId="77777777" w:rsidR="004E713D" w:rsidRDefault="00000000">
      <w:pPr>
        <w:pStyle w:val="Nadpis2"/>
        <w:ind w:left="563" w:hanging="578"/>
      </w:pPr>
      <w:bookmarkStart w:id="3" w:name="_Toc115548"/>
      <w:r>
        <w:t xml:space="preserve">Zřizovatel </w:t>
      </w:r>
      <w:bookmarkEnd w:id="3"/>
    </w:p>
    <w:p w14:paraId="1AFC4F8E" w14:textId="77777777" w:rsidR="00410AE0" w:rsidRDefault="00000000">
      <w:pPr>
        <w:spacing w:after="299" w:line="259" w:lineRule="auto"/>
        <w:ind w:left="-5" w:right="5138"/>
        <w:jc w:val="left"/>
      </w:pPr>
      <w:r>
        <w:rPr>
          <w:b/>
        </w:rPr>
        <w:t xml:space="preserve">NÁZEV ZŘIZOVATELE: </w:t>
      </w:r>
      <w:r>
        <w:t xml:space="preserve">Obec Měnín </w:t>
      </w:r>
    </w:p>
    <w:p w14:paraId="4E357595" w14:textId="38E71973" w:rsidR="00410AE0" w:rsidRDefault="00000000" w:rsidP="00410AE0">
      <w:pPr>
        <w:spacing w:after="0" w:line="259" w:lineRule="auto"/>
        <w:ind w:left="-5" w:right="5138"/>
        <w:jc w:val="left"/>
      </w:pPr>
      <w:r>
        <w:rPr>
          <w:b/>
        </w:rPr>
        <w:t xml:space="preserve">ADRESA ZŘIZOVATELE: </w:t>
      </w:r>
      <w:r>
        <w:t xml:space="preserve">Měnín 34 </w:t>
      </w:r>
    </w:p>
    <w:p w14:paraId="3715CEA2" w14:textId="77777777" w:rsidR="00410AE0" w:rsidRDefault="00410AE0" w:rsidP="00410AE0">
      <w:pPr>
        <w:spacing w:after="299" w:line="259" w:lineRule="auto"/>
        <w:ind w:left="1411" w:right="5138" w:firstLine="0"/>
        <w:jc w:val="left"/>
      </w:pPr>
      <w:r>
        <w:t xml:space="preserve">             664 57 Měnín </w:t>
      </w:r>
    </w:p>
    <w:p w14:paraId="2D53018E" w14:textId="16CCC9A2" w:rsidR="004E713D" w:rsidRDefault="00000000" w:rsidP="00410AE0">
      <w:pPr>
        <w:spacing w:after="0" w:line="259" w:lineRule="auto"/>
        <w:ind w:right="5138"/>
        <w:jc w:val="left"/>
      </w:pPr>
      <w:r>
        <w:rPr>
          <w:b/>
        </w:rPr>
        <w:t xml:space="preserve">KONTAKTY: </w:t>
      </w:r>
      <w:r>
        <w:t>Telefon:</w:t>
      </w:r>
      <w:r w:rsidR="00410AE0">
        <w:t xml:space="preserve"> </w:t>
      </w:r>
      <w:r>
        <w:t xml:space="preserve">544224521  </w:t>
      </w:r>
    </w:p>
    <w:p w14:paraId="646F737C" w14:textId="392D3811" w:rsidR="004E713D" w:rsidRDefault="00410AE0" w:rsidP="00410AE0">
      <w:pPr>
        <w:spacing w:after="442"/>
        <w:ind w:left="-5" w:right="277" w:firstLine="5"/>
      </w:pPr>
      <w:r>
        <w:t xml:space="preserve">                     Email: obecni.urad@menin.cz </w:t>
      </w:r>
    </w:p>
    <w:p w14:paraId="22AE4027" w14:textId="77777777" w:rsidR="004E713D" w:rsidRDefault="00000000">
      <w:pPr>
        <w:pStyle w:val="Nadpis2"/>
        <w:ind w:left="563" w:hanging="578"/>
      </w:pPr>
      <w:bookmarkStart w:id="4" w:name="_Toc115549"/>
      <w:r>
        <w:t xml:space="preserve">Platnost dokumentu </w:t>
      </w:r>
      <w:bookmarkEnd w:id="4"/>
    </w:p>
    <w:p w14:paraId="11DFE56C" w14:textId="3083CE10" w:rsidR="004E713D" w:rsidRDefault="00000000">
      <w:pPr>
        <w:spacing w:after="59" w:line="259" w:lineRule="auto"/>
        <w:ind w:left="-5" w:right="277"/>
      </w:pPr>
      <w:r>
        <w:rPr>
          <w:b/>
        </w:rPr>
        <w:t xml:space="preserve">PLATNOST DOKUMENTU: </w:t>
      </w:r>
      <w:r>
        <w:t>1. 9. 202</w:t>
      </w:r>
      <w:r w:rsidR="00410AE0">
        <w:t>4</w:t>
      </w:r>
      <w:r>
        <w:t xml:space="preserve"> - 30. 8. 202</w:t>
      </w:r>
      <w:r w:rsidR="00410AE0">
        <w:t>7</w:t>
      </w:r>
    </w:p>
    <w:p w14:paraId="55711E20" w14:textId="008B0D95" w:rsidR="004E713D" w:rsidRDefault="00000000">
      <w:pPr>
        <w:spacing w:after="54" w:line="265" w:lineRule="auto"/>
        <w:ind w:left="-5"/>
        <w:jc w:val="left"/>
      </w:pPr>
      <w:r>
        <w:rPr>
          <w:b/>
        </w:rPr>
        <w:t xml:space="preserve">ČÍSLO JEDNACÍ: </w:t>
      </w:r>
      <w:r>
        <w:t>4</w:t>
      </w:r>
      <w:r w:rsidR="00410AE0">
        <w:t>7</w:t>
      </w:r>
      <w:r>
        <w:t>/2023</w:t>
      </w:r>
    </w:p>
    <w:p w14:paraId="6F9D8CCF" w14:textId="750C50B1" w:rsidR="004E713D" w:rsidRDefault="00000000">
      <w:pPr>
        <w:spacing w:after="2148" w:line="265" w:lineRule="auto"/>
        <w:ind w:left="-5"/>
        <w:jc w:val="left"/>
      </w:pPr>
      <w:r>
        <w:rPr>
          <w:b/>
        </w:rPr>
        <w:lastRenderedPageBreak/>
        <w:t xml:space="preserve">DATUM PROJEDNÁNÍ V PEDAGOGICKÉ RADĚ: </w:t>
      </w:r>
      <w:r>
        <w:t>28. 8. 202</w:t>
      </w:r>
      <w:r w:rsidR="00410AE0">
        <w:t>4</w:t>
      </w:r>
    </w:p>
    <w:p w14:paraId="0A2FE394" w14:textId="77777777" w:rsidR="004E713D" w:rsidRDefault="00000000">
      <w:pPr>
        <w:spacing w:after="59" w:line="259" w:lineRule="auto"/>
        <w:ind w:left="-5" w:right="277"/>
      </w:pPr>
      <w:r>
        <w:t>................................................                                             .................................................</w:t>
      </w:r>
    </w:p>
    <w:p w14:paraId="6A3A5A56" w14:textId="77777777" w:rsidR="004E713D" w:rsidRDefault="00000000">
      <w:pPr>
        <w:spacing w:after="59" w:line="259" w:lineRule="auto"/>
        <w:ind w:left="-5" w:right="277"/>
      </w:pPr>
      <w:r>
        <w:t xml:space="preserve">            ředitel školy                                                                                  Razítko školy </w:t>
      </w:r>
    </w:p>
    <w:p w14:paraId="5BA89093" w14:textId="77777777" w:rsidR="004E713D" w:rsidRDefault="00000000">
      <w:pPr>
        <w:spacing w:after="59" w:line="259" w:lineRule="auto"/>
        <w:ind w:left="-5" w:right="277"/>
      </w:pPr>
      <w:r>
        <w:t xml:space="preserve">      Bc. Dagmar Tronečková</w:t>
      </w:r>
    </w:p>
    <w:p w14:paraId="6CBF307D" w14:textId="77777777" w:rsidR="004E713D" w:rsidRDefault="00000000">
      <w:pPr>
        <w:spacing w:after="0" w:line="259" w:lineRule="auto"/>
        <w:ind w:left="0" w:firstLine="0"/>
        <w:jc w:val="left"/>
      </w:pPr>
      <w:r>
        <w:t xml:space="preserve">  </w:t>
      </w:r>
      <w:r>
        <w:br w:type="page"/>
      </w:r>
    </w:p>
    <w:p w14:paraId="7DB42A7C" w14:textId="77777777" w:rsidR="004E713D" w:rsidRDefault="00000000">
      <w:pPr>
        <w:pStyle w:val="Nadpis1"/>
        <w:ind w:left="416" w:hanging="431"/>
      </w:pPr>
      <w:bookmarkStart w:id="5" w:name="_Toc115550"/>
      <w:r>
        <w:lastRenderedPageBreak/>
        <w:t xml:space="preserve">Obecná charakteristika školy </w:t>
      </w:r>
      <w:bookmarkEnd w:id="5"/>
    </w:p>
    <w:p w14:paraId="03CED9A7" w14:textId="77777777" w:rsidR="004E713D" w:rsidRDefault="00000000">
      <w:pPr>
        <w:pStyle w:val="Nadpis2"/>
        <w:ind w:left="563" w:hanging="578"/>
      </w:pPr>
      <w:bookmarkStart w:id="6" w:name="_Toc115551"/>
      <w:r>
        <w:t xml:space="preserve">Velikost školy </w:t>
      </w:r>
      <w:bookmarkEnd w:id="6"/>
    </w:p>
    <w:p w14:paraId="31807FDC" w14:textId="585A6A19" w:rsidR="004E713D" w:rsidRDefault="00000000">
      <w:pPr>
        <w:spacing w:after="54" w:line="265" w:lineRule="auto"/>
        <w:ind w:left="-5"/>
        <w:jc w:val="left"/>
      </w:pPr>
      <w:r>
        <w:rPr>
          <w:b/>
        </w:rPr>
        <w:t xml:space="preserve">Kapacita školy: </w:t>
      </w:r>
      <w:r>
        <w:t>92</w:t>
      </w:r>
    </w:p>
    <w:p w14:paraId="29B5EA7F" w14:textId="1FA516F4" w:rsidR="004E713D" w:rsidRDefault="00000000">
      <w:pPr>
        <w:spacing w:after="59" w:line="259" w:lineRule="auto"/>
        <w:ind w:left="-5"/>
        <w:jc w:val="left"/>
      </w:pPr>
      <w:r>
        <w:rPr>
          <w:b/>
        </w:rPr>
        <w:t xml:space="preserve">Počet tříd: </w:t>
      </w:r>
      <w:r>
        <w:t>4</w:t>
      </w:r>
    </w:p>
    <w:p w14:paraId="42F1E03B" w14:textId="1B6E5F44" w:rsidR="004E713D" w:rsidRDefault="00000000">
      <w:pPr>
        <w:spacing w:after="59" w:line="259" w:lineRule="auto"/>
        <w:ind w:left="-5"/>
        <w:jc w:val="left"/>
      </w:pPr>
      <w:r>
        <w:rPr>
          <w:b/>
        </w:rPr>
        <w:t xml:space="preserve">Počet </w:t>
      </w:r>
      <w:proofErr w:type="gramStart"/>
      <w:r>
        <w:rPr>
          <w:b/>
        </w:rPr>
        <w:t xml:space="preserve">pracovníků:  </w:t>
      </w:r>
      <w:r>
        <w:t>16</w:t>
      </w:r>
      <w:proofErr w:type="gramEnd"/>
    </w:p>
    <w:p w14:paraId="543405F5" w14:textId="77777777" w:rsidR="004E713D" w:rsidRDefault="00000000">
      <w:pPr>
        <w:spacing w:after="431"/>
        <w:ind w:left="-5" w:right="277"/>
      </w:pPr>
      <w:r>
        <w:t xml:space="preserve">V případě potřeby a možnosti je stálý počet pracovníků doplňován o další pracovníky (např. chůvy, školní </w:t>
      </w:r>
      <w:proofErr w:type="gramStart"/>
      <w:r>
        <w:t>asistenty,</w:t>
      </w:r>
      <w:proofErr w:type="gramEnd"/>
      <w:r>
        <w:t xml:space="preserve"> apod.).   </w:t>
      </w:r>
    </w:p>
    <w:p w14:paraId="6AD56FA1" w14:textId="77777777" w:rsidR="004E713D" w:rsidRDefault="00000000">
      <w:pPr>
        <w:pStyle w:val="Nadpis2"/>
        <w:ind w:left="563" w:hanging="578"/>
      </w:pPr>
      <w:bookmarkStart w:id="7" w:name="_Toc115552"/>
      <w:r>
        <w:t xml:space="preserve">Lokalita školy </w:t>
      </w:r>
      <w:bookmarkEnd w:id="7"/>
    </w:p>
    <w:p w14:paraId="19285559" w14:textId="77777777" w:rsidR="004E713D" w:rsidRDefault="00000000">
      <w:pPr>
        <w:spacing w:after="294" w:line="265" w:lineRule="auto"/>
        <w:ind w:left="-5"/>
        <w:jc w:val="left"/>
      </w:pPr>
      <w:r>
        <w:rPr>
          <w:b/>
        </w:rPr>
        <w:t xml:space="preserve">Lokalita školy: </w:t>
      </w:r>
      <w:r>
        <w:t xml:space="preserve">  </w:t>
      </w:r>
    </w:p>
    <w:p w14:paraId="3B5EF380" w14:textId="77777777" w:rsidR="004E713D" w:rsidRDefault="00000000">
      <w:pPr>
        <w:spacing w:after="442"/>
        <w:ind w:left="-5" w:right="277"/>
      </w:pPr>
      <w:r>
        <w:t xml:space="preserve">Škola se nachází v klidnější zóně ve středu obce Měnín.  </w:t>
      </w:r>
    </w:p>
    <w:p w14:paraId="44B049DF" w14:textId="77777777" w:rsidR="004E713D" w:rsidRDefault="00000000">
      <w:pPr>
        <w:pStyle w:val="Nadpis2"/>
        <w:ind w:left="563" w:hanging="578"/>
      </w:pPr>
      <w:bookmarkStart w:id="8" w:name="_Toc115553"/>
      <w:r>
        <w:t xml:space="preserve">Charakter a specifika budovy </w:t>
      </w:r>
      <w:bookmarkEnd w:id="8"/>
    </w:p>
    <w:p w14:paraId="3A0EB7B8" w14:textId="77777777" w:rsidR="004E713D" w:rsidRDefault="00000000">
      <w:pPr>
        <w:spacing w:after="294" w:line="265" w:lineRule="auto"/>
        <w:ind w:left="-5"/>
        <w:jc w:val="left"/>
      </w:pPr>
      <w:r>
        <w:rPr>
          <w:b/>
        </w:rPr>
        <w:t xml:space="preserve">Charakter a specifika budovy/budov:   </w:t>
      </w:r>
    </w:p>
    <w:p w14:paraId="61AAE12A" w14:textId="77777777" w:rsidR="004E713D" w:rsidRDefault="00000000">
      <w:pPr>
        <w:spacing w:after="594"/>
        <w:ind w:left="-5" w:right="277"/>
      </w:pPr>
      <w:r>
        <w:t xml:space="preserve">Mateřská škola má 4 třídy a vlastní školní jídelnu ve dvou pavilonech spojených chodbou. </w:t>
      </w:r>
    </w:p>
    <w:p w14:paraId="738CE17F" w14:textId="77777777" w:rsidR="004E713D" w:rsidRDefault="00000000">
      <w:pPr>
        <w:spacing w:after="294" w:line="265" w:lineRule="auto"/>
        <w:ind w:left="-5"/>
        <w:jc w:val="left"/>
      </w:pPr>
      <w:r>
        <w:rPr>
          <w:b/>
        </w:rPr>
        <w:t xml:space="preserve">Dopravní dostupnost školy:   </w:t>
      </w:r>
    </w:p>
    <w:p w14:paraId="7EB3ABC9" w14:textId="77777777" w:rsidR="004E713D" w:rsidRDefault="00000000">
      <w:pPr>
        <w:ind w:left="-5" w:right="277"/>
      </w:pPr>
      <w:r>
        <w:t xml:space="preserve">Obec Měnín se nachází východním směrem od Rajhradu. Díky dálnici D2 je do obce velmi rychlé spojení do Brna, cca 10 min od okraje. Při dopravní komplikaci na dálnici lze rovněž využít dalších </w:t>
      </w:r>
      <w:proofErr w:type="gramStart"/>
      <w:r>
        <w:t>možností,</w:t>
      </w:r>
      <w:proofErr w:type="gramEnd"/>
      <w:r>
        <w:t xml:space="preserve"> čili směr Rajhrad nebo směr Tuřany. </w:t>
      </w:r>
    </w:p>
    <w:p w14:paraId="4DD23887" w14:textId="77777777" w:rsidR="004E713D" w:rsidRDefault="00000000">
      <w:pPr>
        <w:spacing w:after="594"/>
        <w:ind w:left="-5" w:right="277"/>
      </w:pPr>
      <w:r>
        <w:t xml:space="preserve">Do obce zajíždí autobus v rámci integrovaného dopravního systému JMK. </w:t>
      </w:r>
    </w:p>
    <w:p w14:paraId="14CF6C49" w14:textId="77777777" w:rsidR="004E713D" w:rsidRDefault="00000000">
      <w:pPr>
        <w:spacing w:after="294" w:line="265" w:lineRule="auto"/>
        <w:ind w:left="-5"/>
        <w:jc w:val="left"/>
      </w:pPr>
      <w:r>
        <w:rPr>
          <w:b/>
        </w:rPr>
        <w:t xml:space="preserve">Informace z historie školy:   </w:t>
      </w:r>
    </w:p>
    <w:p w14:paraId="7479ECCE" w14:textId="77777777" w:rsidR="004E713D" w:rsidRDefault="00000000">
      <w:pPr>
        <w:ind w:left="-5" w:right="277"/>
      </w:pPr>
      <w:r>
        <w:t xml:space="preserve">        Historie zařízení pro předškolní děti v Měníně je poměrně krátká. Nedochovala se žádná zmínka o tom, že by v období první republiky byla obcí spravována dětská opatrovna. První zmínka o podobném zařízení pochází ze vzpomínek pamětníků a datuje se do let 1944-45. Toto zařízení bylo umístěno v Měnínské sokolovně. </w:t>
      </w:r>
    </w:p>
    <w:p w14:paraId="047E9533" w14:textId="77777777" w:rsidR="004E713D" w:rsidRDefault="00000000">
      <w:pPr>
        <w:ind w:left="-5" w:right="277"/>
      </w:pPr>
      <w:r>
        <w:lastRenderedPageBreak/>
        <w:t xml:space="preserve">     Podle dochovaných písemných dokladů se útulek pro předškolní děti znovu zřídil v roce 1950. Od roku 1951 se zařízení tehdy už mateřské školky nacházelo v upravené části bývalého hostince </w:t>
      </w:r>
      <w:proofErr w:type="gramStart"/>
      <w:r>
        <w:t>„ U</w:t>
      </w:r>
      <w:proofErr w:type="gramEnd"/>
      <w:r>
        <w:t xml:space="preserve"> Mrázů“. Tyto prostory sloužily jako jednotřídní mateřská škola po dobu bezmála 30 let. </w:t>
      </w:r>
    </w:p>
    <w:p w14:paraId="072E6A79" w14:textId="77777777" w:rsidR="004E713D" w:rsidRDefault="00000000">
      <w:pPr>
        <w:ind w:left="-5" w:right="277"/>
      </w:pPr>
      <w:r>
        <w:t xml:space="preserve">     V roce 1977 byly zahájeny práce na výstavbě nové mateřské školy, která byla po třech letech – 4. února 1980 předána do užívání. </w:t>
      </w:r>
    </w:p>
    <w:p w14:paraId="1AB74620" w14:textId="77777777" w:rsidR="004E713D" w:rsidRDefault="00000000">
      <w:pPr>
        <w:ind w:left="-5" w:right="277"/>
      </w:pPr>
      <w:r>
        <w:t xml:space="preserve">     Mateřská škola je začleněna ve středu obce Měnín. Původně byla postavena jako dvoutřídní se dvěma pavilony spojenými chodbou. Díky narůstajícímu počtu dětí v obci se mateřská škola ve spolupráci se zřizovatelem rozrostla o třetí třídu pro 17 dětí, která byla v roce 2010 vybudována pod novou sedlovou střechou. Každá třída má kompletní příslušenství.  V roce 2014 se mateřská škola rozšířila o 4 třídu, kterou obec nechala vybudovat na bývalém zdravotním středisku a tím vznikla odloučená třída pro 15 dětí s veškerým příslušenstvím, včetně výdejny stravy. V roce 2016 nástavbou provozního pavilonu školní kuchyně vznikla další plnohodnotná třída spojená s budovou MŠ nástavbou stávajícího spojovacího krčku. Třída má kompletní vybavení. Pro dostatečné množství míst, bylo odloučené pracoviště na bývalém zdravotním středisku v srpnu 2017 vymazáno z rejstříku Mateřské školy Měnín. </w:t>
      </w:r>
    </w:p>
    <w:p w14:paraId="040A0CE0" w14:textId="77777777" w:rsidR="004E713D" w:rsidRDefault="00000000">
      <w:pPr>
        <w:ind w:left="-5" w:right="277"/>
      </w:pPr>
      <w:r>
        <w:t xml:space="preserve">     V provozním pavilonu je vybudovaná školní jídelna, která je součástí mateřské školy. Zajišťuje stravování i pro Základní školu v Měníně. </w:t>
      </w:r>
    </w:p>
    <w:p w14:paraId="109C9949" w14:textId="77777777" w:rsidR="004E713D" w:rsidRDefault="00000000">
      <w:pPr>
        <w:ind w:left="-5" w:right="277"/>
      </w:pPr>
      <w:r>
        <w:t xml:space="preserve">               V roce 2011 byla provedena výměna oken v obou starších podlažích hlavního pavilonu, dále výměna oken v celém provozním pavilonu a spojovací chodbě mezi oběma pavilony. Celá budova byla zateplena a dostala novou fasádu. </w:t>
      </w:r>
    </w:p>
    <w:p w14:paraId="62B149ED" w14:textId="77777777" w:rsidR="004E713D" w:rsidRDefault="00000000">
      <w:pPr>
        <w:ind w:left="-5" w:right="277"/>
      </w:pPr>
      <w:r>
        <w:t xml:space="preserve">Součástí mateřské školy je i zahrada. Bývá využívána především v teplých letních měsících. Pro tyto příležitosti je zde různé vybavení jako pískoviště, kreslící tabule, klouzačka. Součástí zahrady jsou i výukové tabule určené pro skupinovou práci s dětmi. Byly pořízeny z dotací projektu EVVO. V zimních měsících při dostatku sněhu mohou děti využívat uměle vytvořený kopec k radovánkám na saních a bobech. Na zahradě byla provedena celková obnova chodníků. Byla položena nová dlažba a upravila se přístupová cesta do mateřské školy. </w:t>
      </w:r>
    </w:p>
    <w:p w14:paraId="466E0315" w14:textId="77777777" w:rsidR="004E713D" w:rsidRDefault="00000000">
      <w:pPr>
        <w:ind w:left="-5" w:right="277"/>
      </w:pPr>
      <w:r>
        <w:t xml:space="preserve">V průběhu školního roku 2014/2015 prošla zahrada rozsáhlou rekonstrukcí, která byla uskutečněna z fondů Evropské unie, o které žádala obec Měnín. V zahradě proběhly terénní úpravy a doplnily se prvky: tunel z vrbového proutí, smyslový chodník, ptačí krmítko, odpadkové koše, lavičky, balanční lávku, výukový letní altán, herní sestavu se skluzavkou a houpačkou, </w:t>
      </w:r>
      <w:proofErr w:type="spellStart"/>
      <w:r>
        <w:t>prohazovadlo</w:t>
      </w:r>
      <w:proofErr w:type="spellEnd"/>
      <w:r>
        <w:t xml:space="preserve"> s kreslící tabulí, kompostér, bylinkový záhon. </w:t>
      </w:r>
    </w:p>
    <w:p w14:paraId="05790B62" w14:textId="77777777" w:rsidR="004E713D" w:rsidRDefault="00000000">
      <w:pPr>
        <w:ind w:left="-5" w:right="277"/>
      </w:pPr>
      <w:r>
        <w:t xml:space="preserve">V roce 2024 je plánována úprava a vybavení přední části areálu zahrady. Mateřská škola získala na část tohoto projektu dotaci z Programu rozvoje venkova ČR.  </w:t>
      </w:r>
    </w:p>
    <w:p w14:paraId="0FB65E69" w14:textId="77777777" w:rsidR="004E713D" w:rsidRDefault="00000000">
      <w:pPr>
        <w:spacing w:after="0"/>
        <w:ind w:left="-5" w:right="277"/>
      </w:pPr>
      <w:r>
        <w:lastRenderedPageBreak/>
        <w:t>Velmi rádi chodíme i na vycházky do přírody. Mateřská škola je zasazena do venkovského prostředí, takže máme do přírody jen pár kroků. Není to příroda nijak exkluzivní – kolem Měnína je typicky zemědělská krajina. Každá krajina má ale své kouzlo, zvlášť když je to váš domov.</w:t>
      </w:r>
      <w:r>
        <w:br w:type="page"/>
      </w:r>
    </w:p>
    <w:p w14:paraId="62509146" w14:textId="77777777" w:rsidR="004E713D" w:rsidRDefault="00000000">
      <w:pPr>
        <w:pStyle w:val="Nadpis1"/>
        <w:ind w:left="416" w:hanging="431"/>
      </w:pPr>
      <w:bookmarkStart w:id="9" w:name="_Toc115554"/>
      <w:r>
        <w:lastRenderedPageBreak/>
        <w:t xml:space="preserve">Podmínky vzdělávání </w:t>
      </w:r>
      <w:bookmarkEnd w:id="9"/>
    </w:p>
    <w:p w14:paraId="47E20DEF" w14:textId="77777777" w:rsidR="004E713D" w:rsidRDefault="00000000">
      <w:pPr>
        <w:pStyle w:val="Nadpis2"/>
        <w:ind w:left="563" w:hanging="578"/>
      </w:pPr>
      <w:bookmarkStart w:id="10" w:name="_Toc115555"/>
      <w:r>
        <w:t xml:space="preserve">Věcné podmínky </w:t>
      </w:r>
      <w:bookmarkEnd w:id="10"/>
    </w:p>
    <w:p w14:paraId="463D6C0E" w14:textId="77777777" w:rsidR="004E713D" w:rsidRDefault="00000000">
      <w:pPr>
        <w:ind w:left="-5" w:right="277"/>
      </w:pPr>
      <w:r>
        <w:t xml:space="preserve">Mateřská škola má dostatečně velké vnitřní i venkovní prostory, které splňují bezpečnostní a hygienické normy dle platných předpisů. </w:t>
      </w:r>
    </w:p>
    <w:p w14:paraId="3D6733F2" w14:textId="419783E6" w:rsidR="004E713D" w:rsidRDefault="00000000">
      <w:pPr>
        <w:ind w:left="-5" w:right="277"/>
      </w:pPr>
      <w:r>
        <w:t>Třídy i ostatní prostory MŠ určené pro děti jsou vybaveny dětským nábytkem, tělocvičným nářadím, zdravotně hygienickým zařízením (umývárny, toalety) i vybavením pro odpočinek, které odpovídají věku dětí i jejich počtu. Vybavení je pravid</w:t>
      </w:r>
      <w:r w:rsidR="00410AE0">
        <w:t>e</w:t>
      </w:r>
      <w:r>
        <w:t xml:space="preserve">lně obměňováno a doplňováno.   </w:t>
      </w:r>
    </w:p>
    <w:p w14:paraId="3B40A31B" w14:textId="77777777" w:rsidR="004E713D" w:rsidRDefault="00000000">
      <w:pPr>
        <w:ind w:left="-5" w:right="277"/>
      </w:pPr>
      <w:r>
        <w:t xml:space="preserve">Prostory tříd slouží k více účelům. Pracovna slouží zároveň jako jídelna. Herna slouží ke cvičení a pohybovým hrám a je využívána jako místnost k odpočinku – každý den se připravují lehátka. Tím je limitováno uspořádání herny.  </w:t>
      </w:r>
    </w:p>
    <w:p w14:paraId="39BE14A2" w14:textId="77777777" w:rsidR="004E713D" w:rsidRDefault="00000000">
      <w:pPr>
        <w:ind w:left="-5" w:right="277"/>
      </w:pPr>
      <w:r>
        <w:t xml:space="preserve">Všechny třídy jsou vybaveny nábytkem, který odpovídá bezpečnostním a estetickým požadavkům. Stolečky a židličky ve všech třídách jsou výškově rozlišené.  K odpočinku jsou v každé třídě lehátka a lůžkoviny, splňující zdravotní požadavky, pro odpovídající počet dětí.   </w:t>
      </w:r>
    </w:p>
    <w:p w14:paraId="4C2A4BD0" w14:textId="77777777" w:rsidR="004E713D" w:rsidRDefault="00000000">
      <w:pPr>
        <w:ind w:left="-5" w:right="277"/>
      </w:pPr>
      <w:r>
        <w:t xml:space="preserve">Nábytek v hernách je uspořádán tak, aby děti měly dostatek prostoru pro volný pohyb, hračky byly na viditelných a dobře dostupných místech. Hrací kouty dětem poskytují zázemí pro námětové i konstruktivní hry a také pro tvoření nejen výtvarné (domácnost, knihovna, konstruktivní koutek, doktor, obchod, </w:t>
      </w:r>
      <w:proofErr w:type="gramStart"/>
      <w:r>
        <w:t>písek,</w:t>
      </w:r>
      <w:proofErr w:type="gramEnd"/>
      <w:r>
        <w:t xml:space="preserve"> atd.). Vybavení odpovídá počtu dětí i jejich věku a je průběžně obnovováno nebo doplňováno a pedagogy plně využíváno. Jsou stanovena pravidla pro využívání dětmi i pedagogy.  </w:t>
      </w:r>
    </w:p>
    <w:p w14:paraId="0DAB56EA" w14:textId="77777777" w:rsidR="004E713D" w:rsidRDefault="00000000">
      <w:pPr>
        <w:spacing w:after="240" w:line="312" w:lineRule="auto"/>
        <w:ind w:left="0" w:right="136" w:firstLine="0"/>
        <w:jc w:val="left"/>
      </w:pPr>
      <w:r>
        <w:t xml:space="preserve">Každá třída disponuje svou šatnou, která zároveň slouží jako prostor pro prezentaci dětských prací a informací pro rodiče o kulturních akcích, výletech, focení, nabídky kroužků, školní řád, jídelníček, ŠVP atd.  Děti se svými výtvory podílejí na výzdobě interiéru budovy. </w:t>
      </w:r>
    </w:p>
    <w:p w14:paraId="0131F527" w14:textId="77777777" w:rsidR="004E713D" w:rsidRDefault="00000000">
      <w:pPr>
        <w:ind w:left="-5" w:right="277"/>
      </w:pPr>
      <w:r>
        <w:t xml:space="preserve">Na budovu mateřské školy bezprostředně navazuje zahrada. Má dvě pískoviště zabezpečena ochrannou sítí, lezeckou stěnu, houpačku, skluzavku, prohazovací tabuli, kreslící tabuli, pocitový chodník, balanční lávku, dřevěný altán, dvě tabule s výukovými prvky určené pro skupinovou práci s dětmi.  </w:t>
      </w:r>
    </w:p>
    <w:p w14:paraId="749677BC" w14:textId="77777777" w:rsidR="004E713D" w:rsidRDefault="00000000">
      <w:pPr>
        <w:ind w:left="-5" w:right="277"/>
      </w:pPr>
      <w:r>
        <w:t xml:space="preserve">Zahrada je z převážné části zatravněná, vysázená zeleň je stará zhruba 40 let. Okolo plotu jsou vysázeny túje, které slouží jako výrazná protihluková, protiprašná a stínící stěna. Listnaté stromy, především javory a břízy, v teplých měsících poskytují stín hlavně pro hru na pískovištích. Zahrada je vybavena zahradní toaletou pro děti.  </w:t>
      </w:r>
    </w:p>
    <w:p w14:paraId="4B7C6BB2" w14:textId="77777777" w:rsidR="004E713D" w:rsidRDefault="00000000">
      <w:pPr>
        <w:ind w:left="-5" w:right="277"/>
      </w:pPr>
      <w:r>
        <w:t xml:space="preserve">Všechny vnitřní i venkovní prostory mateřské školy splňují bezpečnostní i hygienické normy dle platných předpisů.  </w:t>
      </w:r>
    </w:p>
    <w:p w14:paraId="7F3C6F8A" w14:textId="77777777" w:rsidR="004E713D" w:rsidRDefault="00000000">
      <w:pPr>
        <w:spacing w:after="431"/>
        <w:ind w:left="-5" w:right="277"/>
      </w:pPr>
      <w:r>
        <w:lastRenderedPageBreak/>
        <w:t xml:space="preserve">Díky získaným dotacím z Programu rozvoje venkova ČR se bude v roce 2024 upravovat část zahrady MŠ v její přední části. Dojde k doplnění herních prvků a úpravě povrchu. Dle finančních možností se budou postupně vylepšovat i ostatní části zahrady a její oplocení.  </w:t>
      </w:r>
    </w:p>
    <w:p w14:paraId="4C900634" w14:textId="77777777" w:rsidR="004E713D" w:rsidRDefault="00000000">
      <w:pPr>
        <w:pStyle w:val="Nadpis2"/>
        <w:ind w:left="563" w:hanging="578"/>
      </w:pPr>
      <w:bookmarkStart w:id="11" w:name="_Toc115556"/>
      <w:r>
        <w:t xml:space="preserve">Životospráva </w:t>
      </w:r>
      <w:bookmarkEnd w:id="11"/>
    </w:p>
    <w:p w14:paraId="4C4AE982" w14:textId="77777777" w:rsidR="004E713D" w:rsidRDefault="00000000">
      <w:pPr>
        <w:ind w:left="-5" w:right="277"/>
      </w:pPr>
      <w:r>
        <w:t xml:space="preserve">Dětem je poskytována plnohodnotná a vyvážená strava podle výživových norem. Je dodržována zdravá technologie přípravy pokrmů a nápojů. Skladba jídelníčku je pravidelně vyhodnocována „spotřebním košem“. Mezi všemi jídly je dodržován tříhodinový interval. Jídelníček je sestavován zpravidla na dva týdny a je zveřejňován na nástěnkách, webových stránkách školy a v aplikaci Naše MŠ a Strava.cz.  </w:t>
      </w:r>
    </w:p>
    <w:p w14:paraId="70ECFA4A" w14:textId="77777777" w:rsidR="004E713D" w:rsidRDefault="00000000">
      <w:pPr>
        <w:ind w:left="-5" w:right="277"/>
      </w:pPr>
      <w:r>
        <w:t xml:space="preserve">Pitný režim je zajištěn po celý den. V každé třídě je samoobslužný koutek vybavený konvicí s čajem a vodou. Děti si mohu vybrat, co si nalijí, mají skleničky se značkami, aby byla zajištěna dostatečná hygiena. Na zahradě má každé dítě svůj plastový hrnek. Pití je v konvicích a každé dítě se může samo obsloužit.  </w:t>
      </w:r>
    </w:p>
    <w:p w14:paraId="4E4ACF76" w14:textId="77777777" w:rsidR="004E713D" w:rsidRDefault="00000000">
      <w:pPr>
        <w:ind w:left="-5" w:right="277"/>
      </w:pPr>
      <w:r>
        <w:t xml:space="preserve">Dopolední i odpolední svačina probíhá postupně, děti mají možnost volby – velikost porce, </w:t>
      </w:r>
      <w:proofErr w:type="gramStart"/>
      <w:r>
        <w:t>nápoje,</w:t>
      </w:r>
      <w:proofErr w:type="gramEnd"/>
      <w:r>
        <w:t xml:space="preserve"> atd. K obědu si děti samy prostírají a chystají příbor. Polévku si mohou starší děti nabrat </w:t>
      </w:r>
      <w:proofErr w:type="gramStart"/>
      <w:r>
        <w:t>samy,  talíře</w:t>
      </w:r>
      <w:proofErr w:type="gramEnd"/>
      <w:r>
        <w:t xml:space="preserve"> odnášejí do kuchyňky, kde jim paní kuchařka nabírá druhé jídlo. Po jídle si uklidí nádobí, skleničku od pití a ubrousek.  </w:t>
      </w:r>
    </w:p>
    <w:p w14:paraId="2705AEF8" w14:textId="77777777" w:rsidR="004E713D" w:rsidRDefault="00000000">
      <w:pPr>
        <w:spacing w:after="299" w:line="259" w:lineRule="auto"/>
        <w:ind w:left="-5" w:right="277"/>
      </w:pPr>
      <w:r>
        <w:t xml:space="preserve">Děti nejsou do jídla nuceni. Pedagogové využijí vhodné motivace alespoň k ochutnání.  </w:t>
      </w:r>
    </w:p>
    <w:p w14:paraId="2016366A" w14:textId="7935A5D6" w:rsidR="004E713D" w:rsidRDefault="00000000">
      <w:pPr>
        <w:ind w:left="-5" w:right="277"/>
      </w:pPr>
      <w:r>
        <w:t>Je zajištěn pravidelný denní rytmus a řád, který je natolik flexibilní, aby umožňoval organizaci činností v průběhu dne přizpůsobit potřebám a aktuální situaci.</w:t>
      </w:r>
      <w:r w:rsidR="00410AE0">
        <w:t xml:space="preserve"> </w:t>
      </w:r>
      <w:r>
        <w:t>Rodiče m</w:t>
      </w:r>
      <w:r w:rsidR="00410AE0">
        <w:t>o</w:t>
      </w:r>
      <w:r>
        <w:t xml:space="preserve">hou své děti po předchozí domluvě přivádět i v jiný než stanovený čas.  </w:t>
      </w:r>
    </w:p>
    <w:p w14:paraId="0F323D94" w14:textId="77777777" w:rsidR="004E713D" w:rsidRDefault="00000000">
      <w:pPr>
        <w:ind w:left="-5" w:right="277"/>
      </w:pPr>
      <w:r>
        <w:t xml:space="preserve">Děti jsou každodenně a dostatečně dlouho venku. Na vycházku nebo zahradu chodíme i za mírného deště. Děti mají v MŠ pláštěnky a gumáky. Využíváme i blízkého veřejného dětského hřiště a víceúčelového hřiště v těsné blízkosti mateřské školy. Na vycházky často chodíme do polí, kde mají děti dostatek volného pohybu i možnosti pozorovací. Pokud jsou výrazně zhoršené klimatické podmínky, na vycházku nechodíme nebo dobu pobytu zkrátíme.  </w:t>
      </w:r>
    </w:p>
    <w:p w14:paraId="15710BAB" w14:textId="77777777" w:rsidR="004E713D" w:rsidRDefault="00000000">
      <w:pPr>
        <w:ind w:left="-5" w:right="277"/>
      </w:pPr>
      <w:r>
        <w:t xml:space="preserve">Děti mají dostatek volného pohybu nejen na zahradě, ale i v interiéru mateřské školy. Do denního režimu jsou pravidelně zařazovány zdravotně preventivní pohybové aktivity. </w:t>
      </w:r>
    </w:p>
    <w:p w14:paraId="2CD95BBD" w14:textId="77777777" w:rsidR="004E713D" w:rsidRDefault="00000000">
      <w:pPr>
        <w:spacing w:after="299" w:line="259" w:lineRule="auto"/>
        <w:ind w:left="0" w:firstLine="0"/>
        <w:jc w:val="left"/>
      </w:pPr>
      <w:r>
        <w:t xml:space="preserve">  </w:t>
      </w:r>
    </w:p>
    <w:p w14:paraId="29A1397A" w14:textId="59544959" w:rsidR="004E713D" w:rsidRDefault="00000000">
      <w:pPr>
        <w:ind w:left="-5" w:right="277"/>
      </w:pPr>
      <w:r>
        <w:t>Individuální potřeba aktivity, spánku a odpočinku jednotlivých dětí je re</w:t>
      </w:r>
      <w:r w:rsidR="00410AE0">
        <w:t>s</w:t>
      </w:r>
      <w:r>
        <w:t xml:space="preserve">pektována a zohledňována v denním programu. Při odpočinku je dětem každý den čtena pohádka nebo pouštěna relaxační </w:t>
      </w:r>
      <w:r>
        <w:lastRenderedPageBreak/>
        <w:t xml:space="preserve">hudba. Dle možností a potřeb jsou dětem se sníženou potřebou spánku po krátkém odpočinku nabídnuty klidové činnosti či jsou s nimi realizovány vzdělávací činnosti u stolečku. Stejně tak je respektována a zohledňována větší potřeba spánku u některých dětí, kterým je dopřán dostatečný čas a klid na odpočinek. Děti nejsou ke spánku nuceni.  </w:t>
      </w:r>
    </w:p>
    <w:p w14:paraId="2926D2AA" w14:textId="77777777" w:rsidR="004E713D" w:rsidRDefault="00000000">
      <w:pPr>
        <w:spacing w:after="1031"/>
        <w:ind w:left="-5" w:right="277"/>
      </w:pPr>
      <w:r>
        <w:t xml:space="preserve">Učitelé jsou svým chováním dle zásad zdravého životního stylu dětem přirozeným vzorem. </w:t>
      </w:r>
    </w:p>
    <w:p w14:paraId="516C9953" w14:textId="77777777" w:rsidR="004E713D" w:rsidRDefault="00000000">
      <w:pPr>
        <w:pStyle w:val="Nadpis2"/>
        <w:ind w:left="563" w:hanging="578"/>
      </w:pPr>
      <w:bookmarkStart w:id="12" w:name="_Toc115557"/>
      <w:r>
        <w:t xml:space="preserve">Psychosociální podmínky </w:t>
      </w:r>
      <w:bookmarkEnd w:id="12"/>
    </w:p>
    <w:p w14:paraId="4E42EFA0" w14:textId="77777777" w:rsidR="004E713D" w:rsidRDefault="00000000">
      <w:pPr>
        <w:ind w:left="-5" w:right="277"/>
      </w:pPr>
      <w:r>
        <w:t xml:space="preserve">V mateřské škole panuje přátelská atmosféra, jak v kolektivu pracovníků, tak v kolektivu dětí. V tomto bezpečném prostředí se tak mohou všichni cítit jistě, dobře a spokojeně.  </w:t>
      </w:r>
    </w:p>
    <w:p w14:paraId="78EFAB3B" w14:textId="71A0B7E0" w:rsidR="004E713D" w:rsidRDefault="00000000">
      <w:pPr>
        <w:ind w:left="-5" w:right="277"/>
      </w:pPr>
      <w:r>
        <w:t>Nově nastupujícím dětem umožňujeme adaptační režim podle individuálních potřeb každého dítěte. Všechny třídy jsou heterogenní, což je pro děti přirozené a toto prostředí pomáhá učitelkám v začlenění dětí a nenásil</w:t>
      </w:r>
      <w:r w:rsidR="00410AE0">
        <w:t>n</w:t>
      </w:r>
      <w:r>
        <w:t xml:space="preserve">ém ovlivňování prosociálního chování dětí.  </w:t>
      </w:r>
    </w:p>
    <w:p w14:paraId="1D88FC08" w14:textId="00A0EDB6" w:rsidR="004E713D" w:rsidRDefault="00000000">
      <w:pPr>
        <w:ind w:left="-5" w:right="277"/>
      </w:pPr>
      <w:r>
        <w:t>Respektujeme potřeby dětí, reagujeme na ně a napomáháme v jejich uspokojování. Při veškerém dění v mateřské škole se snažíme navozovat klidnou, pohodovou atmosféru bez nátlaku na děti, které tak nejsou neúměrně zatěžovány a neurotizovány spěchem ani nadměrnou náročností činností. Dostávají jasné a srozumitelné pokyny.  Pro všechny zajišťujeme rovnocenné postavení a respektujeme jejich názor. Do činností je nenutíme, ale snažíme se v nich vyvolat alespoň zájem o danou situaci. Jsme dětem vždy nápomocné, ale snažíme se v nich podporovat samostatnost a rozvíjet zdravé sebevědomí pozitivním hodnocením a pochvalou. Podporujeme vstřícnou, otevřenou, upřímnou a emp</w:t>
      </w:r>
      <w:r w:rsidR="00410AE0">
        <w:t>a</w:t>
      </w:r>
      <w:r>
        <w:t xml:space="preserve">tickou komunikaci, toleranci, ohleduplnost, zdvořilost, pomoc a podporu. Při skupinových činnostech vedeme děti ke spolupráci a navozujeme tak vzájemnou důvěru.  </w:t>
      </w:r>
    </w:p>
    <w:p w14:paraId="2B3993A7" w14:textId="7D1097EA" w:rsidR="004E713D" w:rsidRDefault="00000000">
      <w:pPr>
        <w:ind w:left="-5" w:right="277"/>
      </w:pPr>
      <w:r>
        <w:t>Všechny děti mají rovnocen</w:t>
      </w:r>
      <w:r w:rsidR="00410AE0">
        <w:t>n</w:t>
      </w:r>
      <w:r>
        <w:t xml:space="preserve">é postavení, žádné z nich není zvýhodňováno ani znevýhodňováno. Výskytu nevhodného chování mezi dětmi věnujeme vždy zvýšenou pozornost a snažíme se problém vyřešit.  </w:t>
      </w:r>
    </w:p>
    <w:p w14:paraId="5AE231DA" w14:textId="77777777" w:rsidR="004E713D" w:rsidRDefault="00000000">
      <w:pPr>
        <w:ind w:left="-5" w:right="277"/>
      </w:pPr>
      <w:r>
        <w:t xml:space="preserve">Předškolní období je zásadní pro utváření celoživotních návyků, respektování pravidel a norem. Ve všech třídách proto tvoříme společně s dětmi pravidla soužití. Jejich vizualizovanou podobu mají děti stále na očích. Dbáme na jejich dodržování.  </w:t>
      </w:r>
    </w:p>
    <w:p w14:paraId="329F5D46" w14:textId="77777777" w:rsidR="004E713D" w:rsidRDefault="00000000">
      <w:pPr>
        <w:ind w:left="-5" w:right="277"/>
      </w:pPr>
      <w:r>
        <w:t xml:space="preserve">Vzdělávací nabídku vytváříme ve spolupráci s dětmi. Klademe důraz na jejich zájmy, potřeby a mentalitu.  </w:t>
      </w:r>
    </w:p>
    <w:p w14:paraId="26CA218B" w14:textId="77777777" w:rsidR="004E713D" w:rsidRDefault="00000000">
      <w:pPr>
        <w:spacing w:line="259" w:lineRule="auto"/>
        <w:ind w:left="-5" w:right="277"/>
      </w:pPr>
      <w:r>
        <w:t xml:space="preserve">Zaměříme se více na prevenci nevhodného chování u dětí.  </w:t>
      </w:r>
    </w:p>
    <w:p w14:paraId="3375A68A" w14:textId="77777777" w:rsidR="004E713D" w:rsidRDefault="00000000">
      <w:pPr>
        <w:pStyle w:val="Nadpis2"/>
        <w:ind w:left="563" w:hanging="578"/>
      </w:pPr>
      <w:bookmarkStart w:id="13" w:name="_Toc115558"/>
      <w:r>
        <w:lastRenderedPageBreak/>
        <w:t xml:space="preserve">Organizace chodu </w:t>
      </w:r>
      <w:bookmarkEnd w:id="13"/>
    </w:p>
    <w:p w14:paraId="4382DC31" w14:textId="77777777" w:rsidR="004E713D" w:rsidRDefault="00000000">
      <w:pPr>
        <w:ind w:left="-5" w:right="277"/>
      </w:pPr>
      <w:r>
        <w:t xml:space="preserve">Mateřská škola má provoz od 6:30 do 16:15 hod. Denní řád je dostatečně pružný a umožňuje reagovat na individuální potřeby dětí i aktuální situace. Dětem je poskytováno potřebné zázemí.  </w:t>
      </w:r>
    </w:p>
    <w:p w14:paraId="0E461866" w14:textId="2E2A63BB" w:rsidR="004E713D" w:rsidRDefault="00000000">
      <w:pPr>
        <w:spacing w:after="299" w:line="259" w:lineRule="auto"/>
        <w:ind w:left="-5" w:right="277"/>
      </w:pPr>
      <w:r>
        <w:t>Do denního programu jsou pravid</w:t>
      </w:r>
      <w:r w:rsidR="00BD3E0E">
        <w:t>e</w:t>
      </w:r>
      <w:r>
        <w:t xml:space="preserve">lně zařazovány zdravotně preventivní pohybové aktivity.  </w:t>
      </w:r>
    </w:p>
    <w:p w14:paraId="3222B74E" w14:textId="77777777" w:rsidR="004E713D" w:rsidRDefault="00000000">
      <w:pPr>
        <w:spacing w:after="299" w:line="259" w:lineRule="auto"/>
        <w:ind w:left="-5" w:right="277"/>
      </w:pPr>
      <w:r>
        <w:t xml:space="preserve">Učitelé se plně věnují dětem a jejich vzdělávání.  </w:t>
      </w:r>
    </w:p>
    <w:p w14:paraId="78DEF24A" w14:textId="77777777" w:rsidR="004E713D" w:rsidRDefault="00000000">
      <w:pPr>
        <w:ind w:left="-5" w:right="277"/>
      </w:pPr>
      <w:r>
        <w:t xml:space="preserve">Dětem je poskytováno potřebné zázemí, klid a soukromí. Mají možnost uchýlit se do klidného koutku a neúčastnit se společných činností, stejně tak mají dostatek soukromí při osobní hygieně.  </w:t>
      </w:r>
    </w:p>
    <w:p w14:paraId="1C02019D" w14:textId="77777777" w:rsidR="004E713D" w:rsidRDefault="00000000">
      <w:pPr>
        <w:spacing w:after="299" w:line="259" w:lineRule="auto"/>
        <w:ind w:left="-5" w:right="277"/>
      </w:pPr>
      <w:r>
        <w:t xml:space="preserve">Nově nastupujícím dětem umožňujeme adaptační režim podle jejich potřeb.  </w:t>
      </w:r>
    </w:p>
    <w:p w14:paraId="140499E9" w14:textId="77777777" w:rsidR="004E713D" w:rsidRDefault="00000000">
      <w:pPr>
        <w:ind w:left="-5" w:right="277"/>
      </w:pPr>
      <w:r>
        <w:t xml:space="preserve">Vzdělávání je uskutečňováno ve všech činnostech a situacích, které se v průběhu dne vyskytnou. Poměr spontánních a řízených činností je v denním programu vyvážený, a to včetně aktivit, které MŠ organizuje nad rámec běžného programu.  </w:t>
      </w:r>
    </w:p>
    <w:p w14:paraId="0F914A20" w14:textId="075825B1" w:rsidR="004E713D" w:rsidRDefault="00000000">
      <w:pPr>
        <w:ind w:left="-5" w:right="277"/>
      </w:pPr>
      <w:r>
        <w:t>Děti mají dos</w:t>
      </w:r>
      <w:r w:rsidR="00BD3E0E">
        <w:t>ta</w:t>
      </w:r>
      <w:r>
        <w:t xml:space="preserve">tek prostoru i času pro spontánní hru, na její dokončení či pozdější pokračování ve hře.  </w:t>
      </w:r>
    </w:p>
    <w:p w14:paraId="53D5763B" w14:textId="5BAAA994" w:rsidR="004E713D" w:rsidRDefault="00000000">
      <w:pPr>
        <w:ind w:left="-5" w:right="277"/>
      </w:pPr>
      <w:r>
        <w:t>Děti jsou podněcovány a vedeny k vlastní aktivitě, experimentování, samostatnosti ale i spolupráci s ostatními dětmi. Všechny činnosti jsou organizovány s ohledem na i</w:t>
      </w:r>
      <w:r w:rsidR="00BD3E0E">
        <w:t>n</w:t>
      </w:r>
      <w:r>
        <w:t xml:space="preserve">dividuální pracovní tempo dětí.  </w:t>
      </w:r>
    </w:p>
    <w:p w14:paraId="3F258FA6" w14:textId="77777777" w:rsidR="004E713D" w:rsidRDefault="00000000">
      <w:pPr>
        <w:ind w:left="-5" w:right="277"/>
      </w:pPr>
      <w:r>
        <w:t xml:space="preserve">Organizujeme jak činnosti individuální, tak skupinové i frontální.  Plánování vychází z potřeb a zájmů dětí. Pro realizaci činností jsou vytvářeny vhodné materiální podmínky. Pomůcky jsou připravovány včas.  </w:t>
      </w:r>
    </w:p>
    <w:p w14:paraId="1F04A175" w14:textId="77777777" w:rsidR="004E713D" w:rsidRDefault="00000000">
      <w:pPr>
        <w:ind w:left="-5" w:right="277"/>
      </w:pPr>
      <w:r>
        <w:t xml:space="preserve">Děti mají dostatek volnosti a svobody, ale musí dodržovat předem dohodnutá a stanovená pravidla MŠ, na jejichž vytváření se děti spolupodílejí.  </w:t>
      </w:r>
    </w:p>
    <w:p w14:paraId="0FB2CA4B" w14:textId="77777777" w:rsidR="004E713D" w:rsidRDefault="00000000">
      <w:pPr>
        <w:ind w:left="-5" w:right="277"/>
      </w:pPr>
      <w:r>
        <w:t xml:space="preserve">Nejsou překračovány stanovené počty dětí ve třídě. Ke spojování tříd dochází v nezbytně nutných případech vyplývajících z personálního zajištění či technických důvodů a dalších aktuálně vzniklých situacích.  </w:t>
      </w:r>
    </w:p>
    <w:p w14:paraId="590748FB" w14:textId="77777777" w:rsidR="004E713D" w:rsidRDefault="00000000">
      <w:pPr>
        <w:spacing w:after="299" w:line="259" w:lineRule="auto"/>
        <w:ind w:left="-5" w:right="277"/>
      </w:pPr>
      <w:r>
        <w:t xml:space="preserve">Při překrývání směn se více zaměříme na individuální činnosti k vyrovnání nerovnoměrného vývoje dětí.  </w:t>
      </w:r>
    </w:p>
    <w:p w14:paraId="0787A5B2" w14:textId="77777777" w:rsidR="004E713D" w:rsidRDefault="00000000">
      <w:pPr>
        <w:pStyle w:val="Nadpis2"/>
        <w:ind w:left="563" w:hanging="578"/>
      </w:pPr>
      <w:bookmarkStart w:id="14" w:name="_Toc115559"/>
      <w:r>
        <w:t xml:space="preserve">Řízení mateřské školy </w:t>
      </w:r>
      <w:bookmarkEnd w:id="14"/>
    </w:p>
    <w:p w14:paraId="79EC4F57" w14:textId="572E063E" w:rsidR="004E713D" w:rsidRDefault="00000000">
      <w:pPr>
        <w:ind w:left="-5" w:right="277"/>
      </w:pPr>
      <w:r>
        <w:t xml:space="preserve">Povinnosti, </w:t>
      </w:r>
      <w:proofErr w:type="spellStart"/>
      <w:r>
        <w:t>pravomoce</w:t>
      </w:r>
      <w:proofErr w:type="spellEnd"/>
      <w:r>
        <w:t xml:space="preserve"> a úkoly všech zaměstnanců jsou jasně stanoveny. Všichni zaměstnanci školy mají jasně dané povinnosti, </w:t>
      </w:r>
      <w:proofErr w:type="spellStart"/>
      <w:r>
        <w:t>pravomoce</w:t>
      </w:r>
      <w:proofErr w:type="spellEnd"/>
      <w:r>
        <w:t xml:space="preserve"> a úkoly (pracovní náplně, vnitřní směrnice a předpisy), v jejich rámci se podílí na chodu školy.  </w:t>
      </w:r>
    </w:p>
    <w:p w14:paraId="79ACA6DA" w14:textId="77777777" w:rsidR="004E713D" w:rsidRDefault="00000000">
      <w:pPr>
        <w:ind w:left="-5" w:right="277"/>
      </w:pPr>
      <w:r>
        <w:lastRenderedPageBreak/>
        <w:t xml:space="preserve">Máme vytvořen funkční informační systém (nástěnky, vchodové dveře, emailová pošta, webové stránky, facebookové skupiny tříd, rozhovory, hlášení místního rozhlasu, příspěvky do </w:t>
      </w:r>
      <w:proofErr w:type="spellStart"/>
      <w:r>
        <w:t>Měnínského</w:t>
      </w:r>
      <w:proofErr w:type="spellEnd"/>
      <w:r>
        <w:t xml:space="preserve"> zpravodaje, plakáty na veřejných </w:t>
      </w:r>
      <w:proofErr w:type="gramStart"/>
      <w:r>
        <w:t>místech,</w:t>
      </w:r>
      <w:proofErr w:type="gramEnd"/>
      <w:r>
        <w:t xml:space="preserve"> atd.).  </w:t>
      </w:r>
    </w:p>
    <w:p w14:paraId="6F89E8E9" w14:textId="37FBEFDF" w:rsidR="004E713D" w:rsidRDefault="00000000">
      <w:pPr>
        <w:ind w:left="-5" w:right="277"/>
      </w:pPr>
      <w:r>
        <w:t xml:space="preserve">Používáme různé aplikace jako Naše MŠ škola blízká rodičům (pro omlouvání dětí, zveřejnění jídelníčku, akcí, možnost vytvoření dotazníků, zasílání oznámení, </w:t>
      </w:r>
      <w:proofErr w:type="gramStart"/>
      <w:r>
        <w:t>dotazů,</w:t>
      </w:r>
      <w:proofErr w:type="gramEnd"/>
      <w:r w:rsidR="00BD3E0E">
        <w:t xml:space="preserve"> </w:t>
      </w:r>
      <w:r>
        <w:t xml:space="preserve">atd.) a Strava.cz (odhlašování obědů, jídelníček). </w:t>
      </w:r>
    </w:p>
    <w:p w14:paraId="18B92C42" w14:textId="23A404BC" w:rsidR="004E713D" w:rsidRDefault="00000000">
      <w:pPr>
        <w:ind w:left="-5" w:right="277"/>
      </w:pPr>
      <w:r>
        <w:t xml:space="preserve">Velký důraz je kladen na </w:t>
      </w:r>
      <w:proofErr w:type="spellStart"/>
      <w:r>
        <w:t>týmovu</w:t>
      </w:r>
      <w:proofErr w:type="spellEnd"/>
      <w:r>
        <w:t xml:space="preserve"> práci, vzájemnou spolupráci, respektování profesní odlišnosti a vytváření prostředí důvěry, otevřenosti a přátelství. Ředitelka vytváří prostor pro spoluúčast p</w:t>
      </w:r>
      <w:r w:rsidR="00BD3E0E">
        <w:t>ř</w:t>
      </w:r>
      <w:r>
        <w:t xml:space="preserve">i řízení pro všechny zaměstnance. Názor či myšlenka každého zaměstnance je </w:t>
      </w:r>
      <w:proofErr w:type="spellStart"/>
      <w:r>
        <w:t>příjímána</w:t>
      </w:r>
      <w:proofErr w:type="spellEnd"/>
      <w:r>
        <w:t xml:space="preserve">, všichni mají spolurozhodující hlas, všichni se podílí na dění v mateřské škole.  </w:t>
      </w:r>
    </w:p>
    <w:p w14:paraId="12E38BF6" w14:textId="77777777" w:rsidR="004E713D" w:rsidRDefault="00000000">
      <w:pPr>
        <w:ind w:left="-5" w:right="277"/>
      </w:pPr>
      <w:r>
        <w:t xml:space="preserve">Ředitelka školy sestavuje všem zaměstnancům pracovní náplň. Sleduje a následně vyhodnocuje plnění plánovaných i mimořádných úkolů všech zaměstnanců. Pozitivně hodnotí a tím motivuje ke kvalitně vykonávané práci. </w:t>
      </w:r>
    </w:p>
    <w:p w14:paraId="3E7D27BF" w14:textId="42EA183D" w:rsidR="004E713D" w:rsidRDefault="00000000">
      <w:pPr>
        <w:ind w:left="-5" w:right="277"/>
      </w:pPr>
      <w:r>
        <w:t>Zaměstnanci k rodičům přistupují tak, aby mezi nimi vládla oboustranná důvěra a otevřenost. Pedagogové sledují k</w:t>
      </w:r>
      <w:r w:rsidR="00BD3E0E">
        <w:t>on</w:t>
      </w:r>
      <w:r>
        <w:t xml:space="preserve">krétní potřeby jednotlivých dětí, respektive rodin. Rodiče se mohou podílet na dění v mateřské škole a tím i na vzdělávání jejich dětí. Mají možnost se účastnit akcí školy, adaptačního programu podle potřeb dítěte, informačních schůzek, konzultačních hodin. Pedagogové pravidelně informují rodiče o individuálních pokrocích dítěte, chrání soukromí rodiny a zachovávají diskrétnost.  </w:t>
      </w:r>
    </w:p>
    <w:p w14:paraId="626A99E2" w14:textId="29B0AB5C" w:rsidR="004E713D" w:rsidRDefault="00000000">
      <w:pPr>
        <w:ind w:left="-5" w:right="277"/>
      </w:pPr>
      <w:r>
        <w:t>Ředit</w:t>
      </w:r>
      <w:r w:rsidR="00BD3E0E">
        <w:t>e</w:t>
      </w:r>
      <w:r>
        <w:t xml:space="preserve">lka dodržuje stanovený evaluační plán a vyhodnocuje jeho plnění. Tyto kontrolní a evaluační činnosti zahrnují všechny stránky chodu mateřské školy, z jejich výsledků jsou vyvozovány závěry pro další práci.  </w:t>
      </w:r>
    </w:p>
    <w:p w14:paraId="2E9E6897" w14:textId="77777777" w:rsidR="004E713D" w:rsidRDefault="00000000">
      <w:pPr>
        <w:ind w:left="-5" w:right="277"/>
      </w:pPr>
      <w:r>
        <w:t xml:space="preserve">Pravidelně jedenkrát za dva měsíce se konají pedagogické porady. Provozní porady se organizují podle potřeby podpory týmové práce a řešení problémů za účasti všech pracovnic školy.  </w:t>
      </w:r>
    </w:p>
    <w:p w14:paraId="0E1F3B81" w14:textId="77777777" w:rsidR="004E713D" w:rsidRDefault="00000000">
      <w:pPr>
        <w:ind w:left="-5" w:right="277"/>
      </w:pPr>
      <w:r>
        <w:t xml:space="preserve">Ředitelka vypracovává školní vzdělávací program ve spolupráci s učitelkami. Ty zpracovávají třídní vzdělávací plány ve svých třídách.  </w:t>
      </w:r>
    </w:p>
    <w:p w14:paraId="5F3A84C0" w14:textId="77777777" w:rsidR="004E713D" w:rsidRDefault="00000000">
      <w:pPr>
        <w:ind w:left="-5" w:right="277"/>
      </w:pPr>
      <w:r>
        <w:t xml:space="preserve">Naším záměrem je navázat spolupráci s okolím. Snažit se dostatečně informovat o dění mateřské školy, vytvářet cestu důvěry a vzájemné spolupráce. Již při podávání žádostí o přijetí do školky mají rodiče možnost nahlédnou do prostor školy, získat základní povědomí o průběhu dne a seznámit se se školním vzdělávacím programem.  </w:t>
      </w:r>
    </w:p>
    <w:p w14:paraId="63039F20" w14:textId="77777777" w:rsidR="004E713D" w:rsidRDefault="00000000">
      <w:pPr>
        <w:ind w:left="-5" w:right="277"/>
      </w:pPr>
      <w:r>
        <w:t xml:space="preserve">Mateřská škola spolupracuje se zřizovatelem především v oblasti materiálního zajištění, chodu a rozvoje školy. Dále účastí na společenském životě v obci (např. vystoupení dětí z MŠ na akcích pořádaných v rámci obce, pomoc zaměstnanců při organizaci akcí atd.).  </w:t>
      </w:r>
    </w:p>
    <w:p w14:paraId="1CFC859D" w14:textId="77777777" w:rsidR="004E713D" w:rsidRDefault="00000000">
      <w:pPr>
        <w:ind w:left="-5" w:right="277"/>
      </w:pPr>
      <w:r>
        <w:lastRenderedPageBreak/>
        <w:t xml:space="preserve">Spolupráce se Základní školou Měnín zajišťuje plynulý přechod dětí z mateřské do základní školy. Ve vzájemné informovanosti nám napomáhá společný speciální pedagog a dobré vztahy mezi pedagogy MŠ a ZŠ.  </w:t>
      </w:r>
    </w:p>
    <w:p w14:paraId="1E9E9C99" w14:textId="77777777" w:rsidR="004E713D" w:rsidRDefault="00000000">
      <w:pPr>
        <w:ind w:left="-5" w:right="277"/>
      </w:pPr>
      <w:r>
        <w:t xml:space="preserve">PPP a SPC využíváme jako poradní orgán nejen u dětí předškolního věku, ale i u dětí se speciálními vzdělávacími potřebami a dětí nadaných.  </w:t>
      </w:r>
    </w:p>
    <w:p w14:paraId="45EA54C6" w14:textId="4A9C060A" w:rsidR="004E713D" w:rsidRDefault="00000000">
      <w:pPr>
        <w:ind w:left="-5" w:right="277"/>
      </w:pPr>
      <w:r>
        <w:t>Do naší mateřské školy přijíždí logopedický pracovník, který u vybraných dětí nebo u dětí na žádost rodičů, provede logopedickou depistáž a následně doporučí da</w:t>
      </w:r>
      <w:r w:rsidR="00BD3E0E">
        <w:t>lší</w:t>
      </w:r>
      <w:r>
        <w:t xml:space="preserve"> postup. Jedenkrát za 14 dní u nás v odpoledních hodinách provádí u dětí nápravu řeči.   </w:t>
      </w:r>
    </w:p>
    <w:p w14:paraId="49C31CCD" w14:textId="4F743EE3" w:rsidR="004E713D" w:rsidRDefault="00000000">
      <w:pPr>
        <w:ind w:left="-5" w:right="277"/>
      </w:pPr>
      <w:r>
        <w:t>Spolupráce s dalším</w:t>
      </w:r>
      <w:r w:rsidR="00BD3E0E">
        <w:t>i</w:t>
      </w:r>
      <w:r>
        <w:t xml:space="preserve"> spolky a okolím: dětští lékaři našich dětí, Klub seniorů, Sokol Měnín, Sbor dobrovolných hasičů Měnín, s fotografy, s divadelními soubory dle nabídek představení. Jsme součástí sítě Mrkvička.  </w:t>
      </w:r>
    </w:p>
    <w:p w14:paraId="5D34BB63" w14:textId="77777777" w:rsidR="004E713D" w:rsidRDefault="00000000">
      <w:pPr>
        <w:spacing w:after="431"/>
        <w:ind w:left="-5" w:right="277"/>
      </w:pPr>
      <w:r>
        <w:t xml:space="preserve">Zaměříme se na zlepšení systému evaluace, využívání zpětné vazby od rodičů a pokusíme se rozšířit okruh spolupráce s dalšími subjekty.  </w:t>
      </w:r>
    </w:p>
    <w:p w14:paraId="4B05B9C7" w14:textId="77777777" w:rsidR="004E713D" w:rsidRDefault="00000000">
      <w:pPr>
        <w:pStyle w:val="Nadpis2"/>
        <w:ind w:left="563" w:hanging="578"/>
      </w:pPr>
      <w:bookmarkStart w:id="15" w:name="_Toc115560"/>
      <w:r>
        <w:t xml:space="preserve">Personální a pedagogické zajištění </w:t>
      </w:r>
      <w:bookmarkEnd w:id="15"/>
    </w:p>
    <w:p w14:paraId="35B4E7F4" w14:textId="550F7DB9" w:rsidR="004E713D" w:rsidRDefault="00000000">
      <w:pPr>
        <w:ind w:left="-5" w:right="277"/>
      </w:pPr>
      <w:r>
        <w:t xml:space="preserve">V mateřské škole pracuje 8 </w:t>
      </w:r>
      <w:proofErr w:type="gramStart"/>
      <w:r>
        <w:t>učitelek  z</w:t>
      </w:r>
      <w:proofErr w:type="gramEnd"/>
      <w:r>
        <w:t xml:space="preserve"> toho jedna na zkrácený úvazek,  2 asi</w:t>
      </w:r>
      <w:r w:rsidR="00BD3E0E">
        <w:t>s</w:t>
      </w:r>
      <w:r>
        <w:t>tenti pedagoga, školní asistent  a speciální pedagog na zkrácený úvazek. Všichni pedagogičtí pracovníci splňují odbornou způsobilost a jsou plně k</w:t>
      </w:r>
      <w:r w:rsidR="00BD3E0E">
        <w:t>va</w:t>
      </w:r>
      <w:r>
        <w:t>lifikovaní v souladu se zákonem č.  563/2004 Sb. o pedag</w:t>
      </w:r>
      <w:r w:rsidR="009337A5">
        <w:t>o</w:t>
      </w:r>
      <w:r>
        <w:t xml:space="preserve">gických pracovnících.  </w:t>
      </w:r>
    </w:p>
    <w:p w14:paraId="78333B40" w14:textId="77777777" w:rsidR="004E713D" w:rsidRDefault="00000000">
      <w:pPr>
        <w:spacing w:after="299" w:line="259" w:lineRule="auto"/>
        <w:ind w:left="-5" w:right="277"/>
      </w:pPr>
      <w:r>
        <w:t xml:space="preserve">O provoz mateřské školy se starají 2 zaměstnankyně (uklízečka a školnice).  </w:t>
      </w:r>
    </w:p>
    <w:p w14:paraId="60750E9E" w14:textId="77777777" w:rsidR="004E713D" w:rsidRDefault="00000000">
      <w:pPr>
        <w:spacing w:after="299" w:line="259" w:lineRule="auto"/>
        <w:ind w:left="-5" w:right="277"/>
      </w:pPr>
      <w:r>
        <w:t xml:space="preserve">O vše kolem školní kuchyně pečují 3 paní kuchařky a 1 vedoucí školní jídelny. </w:t>
      </w:r>
    </w:p>
    <w:p w14:paraId="05BEB3B8" w14:textId="77777777" w:rsidR="004E713D" w:rsidRDefault="00000000">
      <w:pPr>
        <w:ind w:left="-5" w:right="277"/>
      </w:pPr>
      <w:r>
        <w:t xml:space="preserve">Pedagogický sbor i ostatní zaměstnanci pracují podle jasně vymezených a společně vytvořených pravidel.  </w:t>
      </w:r>
    </w:p>
    <w:p w14:paraId="0001580A" w14:textId="77777777" w:rsidR="004E713D" w:rsidRDefault="00000000">
      <w:pPr>
        <w:ind w:left="-5" w:right="277"/>
      </w:pPr>
      <w:r>
        <w:t xml:space="preserve">Pedagogové i provozní zaměstnanci si prohlubují své znalosti v rámci dalšího vzdělávání a samostudia. Každá iniciativa zaměstnanců, která souvisí se zkvalitněním vlastního vzdělávacího procesu je vítána a podporována. Všechny pracovnice usilují a prohlubují své kvalifikace a profesní kompetence. Ze strany školy mají maximální podporu.  </w:t>
      </w:r>
    </w:p>
    <w:p w14:paraId="4E9B21F7" w14:textId="77777777" w:rsidR="004E713D" w:rsidRDefault="00000000">
      <w:pPr>
        <w:spacing w:after="299" w:line="259" w:lineRule="auto"/>
        <w:ind w:left="-5" w:right="277"/>
      </w:pPr>
      <w:r>
        <w:t xml:space="preserve">Směny pedagogů jsou vytvořeny tak, aby byla vždy a při všech činnostech dětem zajištěna optimální pedagogická péče. Zároveň je při přímé pedagogické činnosti možné co největší souběžné působení v rámci třídy v organizačně náročnějších částech dne. Překrývání pedagogické činnosti učitelů je denně ve všech třídách minimálně v rozsahu dvě a půl hodiny.  </w:t>
      </w:r>
    </w:p>
    <w:p w14:paraId="3072F2A0" w14:textId="77777777" w:rsidR="004E713D" w:rsidRDefault="00000000">
      <w:pPr>
        <w:ind w:left="-5" w:right="277"/>
      </w:pPr>
      <w:r>
        <w:lastRenderedPageBreak/>
        <w:t xml:space="preserve">Zaměstnanci jednají, chovají se a pracují profesionálním způsobem (v souladu se společenskými pravidly a pedagogickými a metodickými zásadami výchovy a vzdělávání předškolních dětí). Pedagogové svou práci vykonávají na základě vymezených pravidel, vycházejí z vnitřních předpisů, společně stanovených dokumentů a plánů. Jejich denní práce vychází z tvorby ŠVP, TVP, vedou záznamy o dětech, diagnostikují a provádějí evaluaci. Mimo to se podílejí na organizaci společenských akcí, doplňkových programů atd.  </w:t>
      </w:r>
    </w:p>
    <w:p w14:paraId="44D2A90F" w14:textId="56A8E42F" w:rsidR="004E713D" w:rsidRDefault="00000000">
      <w:pPr>
        <w:ind w:left="-5" w:right="277"/>
      </w:pPr>
      <w:r>
        <w:t>Specializované služby, jako je logopedie</w:t>
      </w:r>
      <w:r w:rsidR="009337A5">
        <w:t xml:space="preserve">. </w:t>
      </w:r>
      <w:r>
        <w:t>Pedagogi</w:t>
      </w:r>
      <w:r w:rsidR="009337A5">
        <w:t>cká</w:t>
      </w:r>
      <w:r>
        <w:t xml:space="preserve"> či speciální péče o děti se speciálními vzdělávacími potřebami, ke kterým předškolní pedagog sám není dostatečně kompetentní, jsou zajišťovány ve spolupráci s příslušnými odborníky.  </w:t>
      </w:r>
    </w:p>
    <w:p w14:paraId="60AC827C" w14:textId="2846C32E" w:rsidR="004E713D" w:rsidRDefault="00000000">
      <w:pPr>
        <w:ind w:left="-5" w:right="277"/>
      </w:pPr>
      <w:r>
        <w:t xml:space="preserve">Logopedka k nám dojíždí jako soukromá osoba a provádí u dětí nápravu řeči v odpoledních hodinách. Lekce probíhají 1 x za 14 dní.  </w:t>
      </w:r>
    </w:p>
    <w:p w14:paraId="5516A750" w14:textId="77777777" w:rsidR="004E713D" w:rsidRDefault="00000000">
      <w:pPr>
        <w:ind w:left="-5" w:right="277"/>
      </w:pPr>
      <w:r>
        <w:t xml:space="preserve">Speciální pedagogickou péči a individuální a skupinovou práci s předškoláky u nás vykonává speciální pedagog, který je zaměstnancem mateřské školy.  </w:t>
      </w:r>
    </w:p>
    <w:p w14:paraId="43E50E67" w14:textId="04BA93F4" w:rsidR="004E713D" w:rsidRDefault="00000000" w:rsidP="009337A5">
      <w:pPr>
        <w:spacing w:after="299" w:line="259" w:lineRule="auto"/>
        <w:ind w:left="0" w:firstLine="0"/>
        <w:jc w:val="left"/>
      </w:pPr>
      <w:r>
        <w:t xml:space="preserve"> Pedagogičtí pracovníci se zaměří na aktivní a zodpovědný profesní rozvoj. Poznatky ze vzdělávání budou uplatňovat v praxi a vzájemně si je předávat. </w:t>
      </w:r>
    </w:p>
    <w:p w14:paraId="45664BC7" w14:textId="77777777" w:rsidR="004E713D" w:rsidRDefault="00000000">
      <w:pPr>
        <w:pStyle w:val="Nadpis2"/>
        <w:ind w:left="563" w:hanging="578"/>
      </w:pPr>
      <w:bookmarkStart w:id="16" w:name="_Toc115561"/>
      <w:r>
        <w:t xml:space="preserve">Spoluúčast rodičů </w:t>
      </w:r>
      <w:bookmarkEnd w:id="16"/>
    </w:p>
    <w:p w14:paraId="0075DA47" w14:textId="77777777" w:rsidR="004E713D" w:rsidRDefault="00000000">
      <w:pPr>
        <w:ind w:left="-5" w:right="277"/>
      </w:pPr>
      <w:r>
        <w:t xml:space="preserve">Vztahy mezi zaměstnanci školy a rodiči jsou na přátelské bázi. Komunikují spolu s důvěrou, tolerancí, vstřícností a porozuměním. Spolupráce funguje na základě partnerství.  </w:t>
      </w:r>
    </w:p>
    <w:p w14:paraId="4443861F" w14:textId="77777777" w:rsidR="004E713D" w:rsidRDefault="00000000">
      <w:pPr>
        <w:ind w:left="-5" w:right="277"/>
      </w:pPr>
      <w:r>
        <w:t xml:space="preserve">Učitelé vnímají individualitu každého dítěte a jeho rodiny. V zájmu co nejlepšího prospívání a rozvoje dítěte se snaží konzultovat přístup k dítěti, jeho výchově, vzdělávání a pokrokům.  </w:t>
      </w:r>
    </w:p>
    <w:p w14:paraId="6D7D332B" w14:textId="78A60C41" w:rsidR="004E713D" w:rsidRDefault="00000000">
      <w:pPr>
        <w:ind w:left="-5" w:right="277"/>
      </w:pPr>
      <w:r>
        <w:t>Mateřská škola rodiče považuje za svoje partnery a umožňuje jim podílet se na dění v MŠ a tím i na vzdělávání jejich dětí. Rodiče mají možnost účastnit se informačních schůzek, akcí školy, adaptačního programu podle potřeb dítěte, konzultačních schůzek a vzdělávacích aktivit pro rodiče. Jsou o dění v MŠ informováni i</w:t>
      </w:r>
      <w:r w:rsidR="009337A5">
        <w:t>n</w:t>
      </w:r>
      <w:r>
        <w:t xml:space="preserve">dividuálně, informacemi vyvěšenými v šatnách, na vstupních dveřích MŠ, na webových stránkách, FB skupinách, prostřednictvím elektronické pošty a na společných schůzkách. </w:t>
      </w:r>
    </w:p>
    <w:p w14:paraId="7720F11A" w14:textId="77777777" w:rsidR="004E713D" w:rsidRDefault="00000000">
      <w:pPr>
        <w:ind w:left="-5" w:right="277"/>
      </w:pPr>
      <w:r>
        <w:t xml:space="preserve">Učitelé pravidelně informují rodiče o prospívání dítěte i o jeho individuálních pokrocích v rozvoji i učení.  </w:t>
      </w:r>
    </w:p>
    <w:p w14:paraId="45CE75A5" w14:textId="77777777" w:rsidR="004E713D" w:rsidRDefault="00000000">
      <w:pPr>
        <w:ind w:left="-5" w:right="277"/>
      </w:pPr>
      <w:r>
        <w:t xml:space="preserve">Zaměstnanci školy chrání soukromí rodiny a zachovávají diskrétnost. Jednají s rodiči ohleduplně, nezasahují do života, soukromí rodiny a varují se přílišné horlivosti a poskytování nevyžádaných rad. Neposkytují informace nepovolaným osobám.  </w:t>
      </w:r>
    </w:p>
    <w:p w14:paraId="1C8416E2" w14:textId="77777777" w:rsidR="004E713D" w:rsidRDefault="00000000">
      <w:pPr>
        <w:ind w:left="-5" w:right="277"/>
      </w:pPr>
      <w:r>
        <w:lastRenderedPageBreak/>
        <w:t xml:space="preserve">Mateřská škola podporuje rodinnou výchovu a pomáhá rodičům v péči o dítě, nabízí rodičům poradenský servis i nejrůznější aktivity v otázkách výchovy a vzdělávání předškolních dětí.  </w:t>
      </w:r>
    </w:p>
    <w:p w14:paraId="126E8AB6" w14:textId="77777777" w:rsidR="004E713D" w:rsidRDefault="00000000">
      <w:pPr>
        <w:spacing w:after="442"/>
        <w:ind w:left="-5" w:right="277"/>
      </w:pPr>
      <w:r>
        <w:t xml:space="preserve">Rodičům nabídneme konzultace i pro mladší děti.  </w:t>
      </w:r>
    </w:p>
    <w:p w14:paraId="35CC1AD8" w14:textId="77777777" w:rsidR="004E713D" w:rsidRDefault="00000000">
      <w:pPr>
        <w:pStyle w:val="Nadpis2"/>
        <w:ind w:left="563" w:hanging="578"/>
      </w:pPr>
      <w:bookmarkStart w:id="17" w:name="_Toc115562"/>
      <w:r>
        <w:t xml:space="preserve">Podmínky pro vzdělávání dětí se speciálními vzdělávacími potřebami </w:t>
      </w:r>
      <w:bookmarkEnd w:id="17"/>
    </w:p>
    <w:p w14:paraId="722EA92E" w14:textId="15311938" w:rsidR="004E713D" w:rsidRDefault="00000000">
      <w:pPr>
        <w:spacing w:after="299" w:line="259" w:lineRule="auto"/>
        <w:ind w:left="-5" w:right="277"/>
      </w:pPr>
      <w:r>
        <w:t xml:space="preserve">Prostředí mateřské školy je maximálně bezpečné s ohledem na potřeby dítěte se speciálními vzdělávacími potřebami (dále jen SVP). Ve třídě, kde je umístěné dítě s SVP bude dle stanoveného podpůrného opatření a právních předpisů co nejdříve snížen počet dětí.  </w:t>
      </w:r>
    </w:p>
    <w:p w14:paraId="031D4C51" w14:textId="77777777" w:rsidR="004E713D" w:rsidRDefault="00000000">
      <w:pPr>
        <w:ind w:left="-5" w:right="277"/>
      </w:pPr>
      <w:r>
        <w:t xml:space="preserve">Pro děti s SVP jsou vytvářeny materiální podmínky s ohledem na specifika konkrétního dítěte (zajištění kompenzačních pomůcek, didaktických materiálů a dalšího vybavení). Učitelka vhodně volí metody, prostředky a formy práce a hodnocení dítěte, které jsou v souladu se stanovenými podpůrnými opatřeními. Snaží se o plné zapojení dítěte, ale vždy respektuje jeho individuální možnosti, schopnosti, úroveň a tempo. Učitelé vytváří pro dítě takové podmínky, aby bylo přijato do kolektivu, cítilo se bezpečně a trávilo v MŠ čas rádo.  </w:t>
      </w:r>
    </w:p>
    <w:p w14:paraId="1605639E" w14:textId="6B43179C" w:rsidR="004E713D" w:rsidRDefault="00000000">
      <w:pPr>
        <w:spacing w:after="299" w:line="259" w:lineRule="auto"/>
        <w:ind w:left="-5" w:right="277"/>
      </w:pPr>
      <w:r>
        <w:t xml:space="preserve">Dětem s SVP mohou být podle přiznaného podpůrného opatření vytvořeny PLPP nebo IVP.  </w:t>
      </w:r>
    </w:p>
    <w:p w14:paraId="67CB73F9" w14:textId="37B30E94" w:rsidR="004E713D" w:rsidRDefault="00000000">
      <w:pPr>
        <w:ind w:left="-5" w:right="277"/>
      </w:pPr>
      <w:r>
        <w:t>Podle přiznaného podpůrného opatření a rozhodnutí poradenského zařízení je ve třídě přítomný asistent pedagoga. Speciálně p</w:t>
      </w:r>
      <w:r w:rsidR="009337A5">
        <w:t>e</w:t>
      </w:r>
      <w:r>
        <w:t xml:space="preserve">dagogickou péči stanovenou poradenským zařízením zajišťuje speciální pedagog.  </w:t>
      </w:r>
    </w:p>
    <w:p w14:paraId="032D048F" w14:textId="77777777" w:rsidR="004E713D" w:rsidRDefault="00000000">
      <w:pPr>
        <w:spacing w:after="59" w:line="259" w:lineRule="auto"/>
        <w:ind w:left="-5" w:right="277"/>
      </w:pPr>
      <w:r>
        <w:t xml:space="preserve">Učitelky při vzdělávání dítěte s SVP spolupracují se zákonnými zástupci dítěte a s odporníky z ŠPZ. </w:t>
      </w:r>
    </w:p>
    <w:p w14:paraId="7114810B" w14:textId="77777777" w:rsidR="004E713D" w:rsidRDefault="00000000">
      <w:pPr>
        <w:spacing w:after="1031"/>
        <w:ind w:left="-5" w:right="277"/>
      </w:pPr>
      <w:r>
        <w:t xml:space="preserve">V případě potřeby s dalšími odborníky mimo oblast školství.  </w:t>
      </w:r>
    </w:p>
    <w:p w14:paraId="3AA76B73" w14:textId="77777777" w:rsidR="004E713D" w:rsidRDefault="00000000">
      <w:pPr>
        <w:pStyle w:val="Nadpis2"/>
        <w:ind w:left="563" w:hanging="578"/>
      </w:pPr>
      <w:bookmarkStart w:id="18" w:name="_Toc115563"/>
      <w:r>
        <w:t xml:space="preserve">Podmínky vzdělávání dětí nadaných </w:t>
      </w:r>
      <w:bookmarkEnd w:id="18"/>
    </w:p>
    <w:p w14:paraId="43D1ED46" w14:textId="77777777" w:rsidR="004E713D" w:rsidRDefault="00000000">
      <w:pPr>
        <w:ind w:left="-5" w:right="277"/>
      </w:pPr>
      <w:r>
        <w:t xml:space="preserve">Mateřská škola dle svých možností vytváří takové materiální podmínky, které umožní dítěti jeho talent rozvíjet.  </w:t>
      </w:r>
    </w:p>
    <w:p w14:paraId="67886FBE" w14:textId="77777777" w:rsidR="004E713D" w:rsidRDefault="00000000">
      <w:pPr>
        <w:ind w:left="-5" w:right="277"/>
      </w:pPr>
      <w:r>
        <w:t xml:space="preserve">Mateřská škola má dostatek materiálů, knih a didaktických pomůcek, kterými může dále rozvíjet kognitivní schopnosti dětí.  </w:t>
      </w:r>
    </w:p>
    <w:p w14:paraId="7833B9A4" w14:textId="77777777" w:rsidR="004E713D" w:rsidRDefault="00000000">
      <w:pPr>
        <w:ind w:left="-5" w:right="277"/>
      </w:pPr>
      <w:r>
        <w:t xml:space="preserve">Při vzdělávání dětí vytváří učitelky takové podmínky, které stimulují vzdělávací potenciál všech dětí v různých oblastech. S ohledem na individuální možnosti dětí jim jsou v rámci pestré nabídky předkládány činnosti, které umožňují tento potenciál projevit a v co největší míře využít. Nečekáme </w:t>
      </w:r>
      <w:r>
        <w:lastRenderedPageBreak/>
        <w:t xml:space="preserve">na potvrzení a identifikaci, podporujeme všechny projevy a známky nadání. Těmto dětem projevujeme zvýšenou pozornost. Při vzdělávání jsou vytvářeny vhodné organizační podmínky.  </w:t>
      </w:r>
    </w:p>
    <w:p w14:paraId="7365BED0" w14:textId="7CE51E7E" w:rsidR="004E713D" w:rsidRDefault="00000000">
      <w:pPr>
        <w:ind w:left="-5" w:right="277"/>
      </w:pPr>
      <w:r>
        <w:t>Pokud se u dítěte projeví mimořádné nadání v jedné nebo více oblastech, doporučíme rodičům dítěte vyšetření ve školském poradenském zařízení. Pokud školské poradenské zařízení i</w:t>
      </w:r>
      <w:r w:rsidR="009337A5">
        <w:t>dentifikuje</w:t>
      </w:r>
      <w:r>
        <w:t xml:space="preserve"> mimořádné nadání a doporučí vypracování IVP, postupujeme při jeho zpracování, realizaci a vyhodnocování v úzké spolupráci s rodiči dítěte a školského poradenského zařízení.  </w:t>
      </w:r>
    </w:p>
    <w:p w14:paraId="215623AE" w14:textId="77777777" w:rsidR="004E713D" w:rsidRDefault="00000000">
      <w:pPr>
        <w:spacing w:after="1020"/>
        <w:ind w:left="-5" w:right="277"/>
      </w:pPr>
      <w:r>
        <w:t xml:space="preserve">Při vzdělávání nadaných dětí mateřská škola spolupracuje i s dalšími subjekty a vzdělávacími institucemi (např. META). </w:t>
      </w:r>
    </w:p>
    <w:p w14:paraId="00A39644" w14:textId="77777777" w:rsidR="004E713D" w:rsidRDefault="00000000">
      <w:pPr>
        <w:pStyle w:val="Nadpis2"/>
        <w:ind w:left="693" w:hanging="708"/>
      </w:pPr>
      <w:bookmarkStart w:id="19" w:name="_Toc115564"/>
      <w:r>
        <w:t xml:space="preserve">Podmínky vzdělávání dětí od dvou do tří let </w:t>
      </w:r>
      <w:bookmarkEnd w:id="19"/>
    </w:p>
    <w:p w14:paraId="1EC87031" w14:textId="480FAC66" w:rsidR="004E713D" w:rsidRDefault="00000000">
      <w:pPr>
        <w:ind w:left="-5" w:right="277"/>
      </w:pPr>
      <w:r>
        <w:t>V naší mateřské škole jsou dvouleté děti zařazovány do všech 4 tříd. Prostředí je uzpůsobeno pro vzděláv</w:t>
      </w:r>
      <w:r w:rsidR="009337A5">
        <w:t>á</w:t>
      </w:r>
      <w:r>
        <w:t>ní dětí od 2 do zpravidla 6 let. Pomůcky pro dvouleté dě</w:t>
      </w:r>
      <w:r w:rsidR="009337A5">
        <w:t>t</w:t>
      </w:r>
      <w:r>
        <w:t xml:space="preserve">i jsou umístěny na viditelných místech ve spodních skříňkách. Pomůcky, drobný materiál a nevhodné hračky pro tuto věkovou kategorii jsou umístěny tak, aby k nim dvouleté děti neměly přístup. Prostor je dostatečně otevřený a velký, aby umožňoval spontánní hru a volný pohyb.  </w:t>
      </w:r>
    </w:p>
    <w:p w14:paraId="0A84D834" w14:textId="77777777" w:rsidR="004E713D" w:rsidRDefault="00000000">
      <w:pPr>
        <w:ind w:left="-5" w:right="277"/>
      </w:pPr>
      <w:r>
        <w:t xml:space="preserve"> Vzdělávání dvouletých dětí je realizováno citlivým způsobem, s ohledem na vývojová specifika. Režim dne je upraven s ohledem na potřeby dětí. Pedagogové jsou empatičtí, poskytují dětem dostatek emoční podpory, klima třídy dává dítěti pocit bezpečí. Při vzdělávání se zaměřujeme především na trénování sebeobsluhy, návyků, praktických dovedností Největší časový prostor je vymezen volné hře a pohybovým činnostem. Pohybové činnosti vedou zejména ke zdokonalení v oblasti hrubé motoriky. Pokud pracujeme s celou třídou, tyto děti se aktivit účastní jen kratší dobu, nebo se neúčastní. Při pobytu venku se uchylujeme spíše na školní zahradu nebo volíme kratší procházky po známém okolí MŠ. Dětem je poskytován dostatečný čas k odpočinku.  </w:t>
      </w:r>
    </w:p>
    <w:p w14:paraId="2566FE0C" w14:textId="77777777" w:rsidR="004E713D" w:rsidRDefault="00000000">
      <w:pPr>
        <w:ind w:left="-5" w:right="277"/>
      </w:pPr>
      <w:r>
        <w:t xml:space="preserve">Pro zajištění hygieny jsou u umyvadel dostupné stupínky. V případě potřeby doplníme na záchody dětské nočníky. Při větším počtu dvouletých dětí v jedné třídě je potřeba zajisti nepedagogického pracovníka pro zajištění zvýšeného nároku na hygienu, převlékání a případné přebalování.  </w:t>
      </w:r>
    </w:p>
    <w:p w14:paraId="7B2CE890" w14:textId="77777777" w:rsidR="004E713D" w:rsidRDefault="00000000">
      <w:pPr>
        <w:spacing w:after="0"/>
        <w:ind w:left="-5" w:right="277"/>
      </w:pPr>
      <w:r>
        <w:t xml:space="preserve">Šatny jsou vybavené dostatečně velkým úložným prostorem na náhradní oblečení a hygienické potřeby. </w:t>
      </w:r>
      <w:r>
        <w:br w:type="page"/>
      </w:r>
    </w:p>
    <w:p w14:paraId="04E2C87A" w14:textId="77777777" w:rsidR="004E713D" w:rsidRDefault="00000000">
      <w:pPr>
        <w:pStyle w:val="Nadpis1"/>
        <w:spacing w:after="510"/>
        <w:ind w:left="416" w:hanging="431"/>
      </w:pPr>
      <w:bookmarkStart w:id="20" w:name="_Toc115565"/>
      <w:r>
        <w:lastRenderedPageBreak/>
        <w:t>Organizace vzdělávání</w:t>
      </w:r>
      <w:bookmarkEnd w:id="20"/>
    </w:p>
    <w:p w14:paraId="0B319843" w14:textId="77777777" w:rsidR="004E713D" w:rsidRDefault="00000000">
      <w:pPr>
        <w:spacing w:after="403" w:line="265" w:lineRule="auto"/>
        <w:ind w:left="-5"/>
        <w:jc w:val="left"/>
      </w:pPr>
      <w:r>
        <w:rPr>
          <w:b/>
        </w:rPr>
        <w:t xml:space="preserve">Druh provozu </w:t>
      </w:r>
      <w:proofErr w:type="gramStart"/>
      <w:r>
        <w:rPr>
          <w:b/>
        </w:rPr>
        <w:t xml:space="preserve">školy: </w:t>
      </w:r>
      <w:r>
        <w:t xml:space="preserve"> Celodenní</w:t>
      </w:r>
      <w:proofErr w:type="gramEnd"/>
    </w:p>
    <w:p w14:paraId="08AAEEB3" w14:textId="77777777" w:rsidR="004E713D" w:rsidRDefault="00000000">
      <w:pPr>
        <w:spacing w:after="294" w:line="265" w:lineRule="auto"/>
        <w:ind w:left="-5"/>
        <w:jc w:val="left"/>
      </w:pPr>
      <w:r>
        <w:rPr>
          <w:b/>
        </w:rPr>
        <w:t xml:space="preserve">Počet tříd včetně bližší charakteristiky:  </w:t>
      </w:r>
    </w:p>
    <w:p w14:paraId="209410E3" w14:textId="77777777" w:rsidR="004E713D" w:rsidRDefault="00000000">
      <w:pPr>
        <w:spacing w:after="583"/>
        <w:ind w:left="-5" w:right="277"/>
      </w:pPr>
      <w:r>
        <w:t xml:space="preserve">Mateřská škola má čtyři věkově smíšené třídy. V přízemí je třída Krtečků, v 1. patře třída Mravenečků a Soviček a v 2. patře třída </w:t>
      </w:r>
      <w:proofErr w:type="spellStart"/>
      <w:r>
        <w:t>Čmeláčků</w:t>
      </w:r>
      <w:proofErr w:type="spellEnd"/>
      <w:r>
        <w:t xml:space="preserve">. Maximální počet dětí ve třídě vychází ze stanovené kapacity dle hygienických a prostorových norem. </w:t>
      </w:r>
    </w:p>
    <w:p w14:paraId="6B588F5B" w14:textId="77777777" w:rsidR="004E713D" w:rsidRDefault="00000000">
      <w:pPr>
        <w:spacing w:after="294" w:line="265" w:lineRule="auto"/>
        <w:ind w:left="-5"/>
        <w:jc w:val="left"/>
      </w:pPr>
      <w:r>
        <w:rPr>
          <w:b/>
        </w:rPr>
        <w:t xml:space="preserve">Pravidla pro zařazování do jednotlivých tříd:  </w:t>
      </w:r>
    </w:p>
    <w:p w14:paraId="3F808D6B" w14:textId="77777777" w:rsidR="004E713D" w:rsidRDefault="00000000">
      <w:pPr>
        <w:spacing w:after="583"/>
        <w:ind w:left="-5" w:right="277"/>
      </w:pPr>
      <w:r>
        <w:t xml:space="preserve">O zařazení do tříd rozhoduje ředitelka školy. Vždy se snaží přihlížet k přání rodičů, tj. sourozence a kamarády zařazovat do jedné třídy.  </w:t>
      </w:r>
    </w:p>
    <w:p w14:paraId="41BE2959" w14:textId="77777777" w:rsidR="004E713D" w:rsidRDefault="00000000">
      <w:pPr>
        <w:spacing w:after="299" w:line="259" w:lineRule="auto"/>
        <w:ind w:left="-5"/>
        <w:jc w:val="left"/>
      </w:pPr>
      <w:r>
        <w:rPr>
          <w:b/>
        </w:rPr>
        <w:t xml:space="preserve">Činnosti se souběžným působením dvou učitelů ve třídě:  </w:t>
      </w:r>
    </w:p>
    <w:p w14:paraId="37450F41" w14:textId="1A929651" w:rsidR="004E713D" w:rsidRDefault="00000000">
      <w:pPr>
        <w:spacing w:after="583"/>
        <w:ind w:left="-5" w:right="277"/>
      </w:pPr>
      <w:r>
        <w:t xml:space="preserve">Překrývání učitelů je zajištěno zpravidla na přípravu na pobyt venku a pobyt venku, oběd, přípravu a ukládání dětí k odpočinku po obědě a částečně i na výchovně-vzdělávací činnosti. Ve </w:t>
      </w:r>
      <w:proofErr w:type="spellStart"/>
      <w:r>
        <w:t>výjmečných</w:t>
      </w:r>
      <w:proofErr w:type="spellEnd"/>
      <w:r>
        <w:t xml:space="preserve"> situacích, především akce pořádané v MŠ jako např. karneval, Mikuláš apod. je souběžné působení dvou učitelů ve třídě zajištěno dle charakteru a potřeby dané akce, obvykle již v dřívější době. Při akcích pro děti pořádaných mimo školu, např. návštěva divadla, planetária, plavecký výcvik apod. je zajištěno souběžné působení dvou učitelů po celou dobu trvání akce. </w:t>
      </w:r>
    </w:p>
    <w:p w14:paraId="6F66F4DF" w14:textId="77777777" w:rsidR="004E713D" w:rsidRDefault="00000000">
      <w:pPr>
        <w:spacing w:after="294" w:line="265" w:lineRule="auto"/>
        <w:ind w:left="-5"/>
        <w:jc w:val="left"/>
      </w:pPr>
      <w:r>
        <w:rPr>
          <w:b/>
        </w:rPr>
        <w:t xml:space="preserve">Kritéria pro přijímání dětí do mateřské školy:  </w:t>
      </w:r>
    </w:p>
    <w:p w14:paraId="5BCCFB0F" w14:textId="07F91603" w:rsidR="004E713D" w:rsidRDefault="00000000">
      <w:pPr>
        <w:ind w:left="-5" w:right="277"/>
      </w:pPr>
      <w:r>
        <w:t xml:space="preserve">Přijímání dětí do mateřské školy se řídí platnou legislativou a směrnicí, kterou vydává ředitelka školy po dohodě se zřizovatelem a která nastavuje kritéria pro přijímání dětí (zveřejněna na webu MŠ). Do mateřské školy jsou přijímány děti zpravidla od 3 do 6 let, nejdříve však od 2 let. Dítě mladší 3 let nemá na přijetí do mateřské školy právní nárok. Je přijato v případě volné kapacity školy. Přijímání dětí do mateřské školy se provádí formou zápisu k předškolnímu vzdělávání. Termín a místo zápisu stanoví ředitelka školy </w:t>
      </w:r>
      <w:r w:rsidR="009337A5">
        <w:t>a</w:t>
      </w:r>
      <w:r>
        <w:t>lespoň měsíc předem a zv</w:t>
      </w:r>
      <w:r w:rsidR="009337A5">
        <w:t>e</w:t>
      </w:r>
      <w:r>
        <w:t xml:space="preserve">řejní je způsobem </w:t>
      </w:r>
      <w:proofErr w:type="gramStart"/>
      <w:r>
        <w:t>obvyklým - prostředni</w:t>
      </w:r>
      <w:r w:rsidR="009337A5">
        <w:t>c</w:t>
      </w:r>
      <w:r>
        <w:t>tví</w:t>
      </w:r>
      <w:r w:rsidR="009337A5">
        <w:t>m</w:t>
      </w:r>
      <w:proofErr w:type="gramEnd"/>
      <w:r>
        <w:t xml:space="preserve"> webových stránek, plakát na plotu MŠ, FB skupina Obce Měnín. Zápis dětí do mateřské školy na následující školní rok probíhá v době od 2. května nejpozdě</w:t>
      </w:r>
      <w:r w:rsidR="009337A5">
        <w:t>ji</w:t>
      </w:r>
      <w:r>
        <w:t xml:space="preserve"> do 16. května daného roku.</w:t>
      </w:r>
    </w:p>
    <w:p w14:paraId="73358DAA" w14:textId="77777777" w:rsidR="009337A5" w:rsidRDefault="009337A5">
      <w:pPr>
        <w:ind w:left="-5" w:right="277"/>
      </w:pPr>
    </w:p>
    <w:p w14:paraId="5F96D57E" w14:textId="77777777" w:rsidR="009337A5" w:rsidRDefault="009337A5">
      <w:pPr>
        <w:ind w:left="-5" w:right="277"/>
      </w:pPr>
    </w:p>
    <w:p w14:paraId="61C84597" w14:textId="77777777" w:rsidR="004E713D" w:rsidRDefault="00000000">
      <w:pPr>
        <w:spacing w:after="294" w:line="265" w:lineRule="auto"/>
        <w:ind w:left="-5"/>
        <w:jc w:val="left"/>
      </w:pPr>
      <w:r>
        <w:rPr>
          <w:b/>
        </w:rPr>
        <w:lastRenderedPageBreak/>
        <w:t xml:space="preserve">Popis pravidel organizace individuálního vzdělávání: </w:t>
      </w:r>
      <w:r>
        <w:t xml:space="preserve">  </w:t>
      </w:r>
    </w:p>
    <w:p w14:paraId="5B229536" w14:textId="388922D5" w:rsidR="004E713D" w:rsidRDefault="00000000">
      <w:pPr>
        <w:ind w:left="-5" w:right="277"/>
      </w:pPr>
      <w:r>
        <w:t>Zákonný zástupce dítěte, pro které je předškolní vzdělávání povinné, může pro toto dítě zvolit individuální vzdělávání. Tuto skutečnost písemně oznámí ředitelce MŠ. Ředitelka MŠ zákonnému zástupci doporučí, v jakých oblastech má podporovat rozvoj dítěte a zároveň je stanoven termín a způs</w:t>
      </w:r>
      <w:r w:rsidR="009337A5">
        <w:t>o</w:t>
      </w:r>
      <w:r>
        <w:t xml:space="preserve">b ověření. Oblasti vzdělávání budou vycházet ze ŠVP PV školy a RVP PV. Ověřování probíhá ve třídě mateřské školy. Zákonný zástupce má povinnost zajistit účast dítěte na ověření.  </w:t>
      </w:r>
    </w:p>
    <w:p w14:paraId="58C30CE9" w14:textId="77777777" w:rsidR="004E713D" w:rsidRDefault="00000000">
      <w:pPr>
        <w:spacing w:after="583"/>
        <w:ind w:left="-5" w:right="277"/>
      </w:pPr>
      <w:r>
        <w:t xml:space="preserve">Ředitelka školy může rozhodnout o ukončení individuálního vzdělávání. Může tak učinit v případě, kdy zákonný zástupce nezajistí účast dítěte na ověření, a to ani v náhradním termínu. Odvolání proti rozhodnutí ředitelky nemá odkladný účinek. Po ukončení individuálního vzdělávání nelze již dítě opětovně individuálně vzdělávat. </w:t>
      </w:r>
    </w:p>
    <w:p w14:paraId="4DD32DBF" w14:textId="77777777" w:rsidR="004E713D" w:rsidRDefault="00000000">
      <w:pPr>
        <w:spacing w:after="0" w:line="259" w:lineRule="auto"/>
        <w:ind w:left="0" w:firstLine="0"/>
        <w:jc w:val="left"/>
      </w:pPr>
      <w:r>
        <w:t xml:space="preserve">  </w:t>
      </w:r>
      <w:r>
        <w:br w:type="page"/>
      </w:r>
    </w:p>
    <w:p w14:paraId="398ECFD4" w14:textId="77777777" w:rsidR="004E713D" w:rsidRDefault="00000000">
      <w:pPr>
        <w:pStyle w:val="Nadpis1"/>
        <w:ind w:left="416" w:hanging="431"/>
      </w:pPr>
      <w:bookmarkStart w:id="21" w:name="_Toc115566"/>
      <w:r>
        <w:lastRenderedPageBreak/>
        <w:t xml:space="preserve">Charakteristika vzdělávacího programu </w:t>
      </w:r>
      <w:bookmarkEnd w:id="21"/>
    </w:p>
    <w:p w14:paraId="36C7D0E2" w14:textId="77777777" w:rsidR="004E713D" w:rsidRDefault="00000000">
      <w:pPr>
        <w:pStyle w:val="Nadpis2"/>
        <w:ind w:left="563" w:hanging="578"/>
      </w:pPr>
      <w:bookmarkStart w:id="22" w:name="_Toc115567"/>
      <w:r>
        <w:t xml:space="preserve">Zaměření školy </w:t>
      </w:r>
      <w:bookmarkEnd w:id="22"/>
    </w:p>
    <w:p w14:paraId="2AA531EA" w14:textId="77777777" w:rsidR="004E713D" w:rsidRDefault="00000000">
      <w:pPr>
        <w:spacing w:after="431"/>
        <w:ind w:left="-5" w:right="277"/>
      </w:pPr>
      <w:r>
        <w:t xml:space="preserve">Mateřská škola je zaměřená na všestranný rozvoj osobnosti dítěte, nemá žádné speciální zaměření. </w:t>
      </w:r>
    </w:p>
    <w:p w14:paraId="1E78A03F" w14:textId="77777777" w:rsidR="004E713D" w:rsidRDefault="00000000">
      <w:pPr>
        <w:pStyle w:val="Nadpis2"/>
        <w:ind w:left="563" w:hanging="578"/>
      </w:pPr>
      <w:bookmarkStart w:id="23" w:name="_Toc115568"/>
      <w:r>
        <w:t xml:space="preserve">Dlouhodobé cíle vzdělávacího programu </w:t>
      </w:r>
      <w:bookmarkEnd w:id="23"/>
    </w:p>
    <w:p w14:paraId="14A85A3F" w14:textId="77777777" w:rsidR="004E713D" w:rsidRDefault="00000000">
      <w:pPr>
        <w:spacing w:after="299" w:line="259" w:lineRule="auto"/>
        <w:ind w:left="-5" w:right="277"/>
      </w:pPr>
      <w:r>
        <w:t xml:space="preserve">Hlavní vzdělávací záměry naší mateřské školy vycházejí z rámcových cílů předškolního vzdělávání dle Rámcového vzdělávacího programu pro předškolní vzdělávání. </w:t>
      </w:r>
    </w:p>
    <w:p w14:paraId="199ACFB2" w14:textId="000A19FA" w:rsidR="004E713D" w:rsidRDefault="00000000">
      <w:pPr>
        <w:numPr>
          <w:ilvl w:val="0"/>
          <w:numId w:val="1"/>
        </w:numPr>
        <w:spacing w:after="299" w:line="259" w:lineRule="auto"/>
        <w:ind w:right="277" w:hanging="117"/>
      </w:pPr>
      <w:r>
        <w:t>Rozvíjení schopnos</w:t>
      </w:r>
      <w:r w:rsidR="009337A5">
        <w:t>t</w:t>
      </w:r>
      <w:r>
        <w:t xml:space="preserve">i chápat svět a chtít být jeho aktivní součástí </w:t>
      </w:r>
    </w:p>
    <w:p w14:paraId="631EAAF7" w14:textId="77777777" w:rsidR="004E713D" w:rsidRDefault="00000000">
      <w:pPr>
        <w:numPr>
          <w:ilvl w:val="0"/>
          <w:numId w:val="1"/>
        </w:numPr>
        <w:spacing w:after="299" w:line="259" w:lineRule="auto"/>
        <w:ind w:right="277" w:hanging="117"/>
      </w:pPr>
      <w:r>
        <w:t xml:space="preserve">Rozvíjení chuti poznávat, učit se a z nabytých vědomostí a dovedností se radovat </w:t>
      </w:r>
    </w:p>
    <w:p w14:paraId="2A91B4A0" w14:textId="77777777" w:rsidR="004E713D" w:rsidRDefault="00000000">
      <w:pPr>
        <w:numPr>
          <w:ilvl w:val="0"/>
          <w:numId w:val="1"/>
        </w:numPr>
        <w:spacing w:after="299" w:line="259" w:lineRule="auto"/>
        <w:ind w:right="277" w:hanging="117"/>
      </w:pPr>
      <w:r>
        <w:t xml:space="preserve">Rozvíjení fantazie, zájmů, nadání, schopností a dovedností v celistvém rozvoji dítěte </w:t>
      </w:r>
    </w:p>
    <w:p w14:paraId="32CB315F" w14:textId="77777777" w:rsidR="004E713D" w:rsidRDefault="00000000">
      <w:pPr>
        <w:numPr>
          <w:ilvl w:val="0"/>
          <w:numId w:val="1"/>
        </w:numPr>
        <w:spacing w:after="299" w:line="259" w:lineRule="auto"/>
        <w:ind w:right="277" w:hanging="117"/>
      </w:pPr>
      <w:r>
        <w:t xml:space="preserve">Osvojení základů sociálního cítění, empatie </w:t>
      </w:r>
    </w:p>
    <w:p w14:paraId="3831DBC9" w14:textId="77777777" w:rsidR="004E713D" w:rsidRDefault="00000000">
      <w:pPr>
        <w:numPr>
          <w:ilvl w:val="0"/>
          <w:numId w:val="1"/>
        </w:numPr>
        <w:spacing w:after="299" w:line="259" w:lineRule="auto"/>
        <w:ind w:right="277" w:hanging="117"/>
      </w:pPr>
      <w:r>
        <w:t xml:space="preserve">Osvojení úcty k životu a životnímu prostředí </w:t>
      </w:r>
    </w:p>
    <w:p w14:paraId="6BC9726D" w14:textId="77777777" w:rsidR="004E713D" w:rsidRDefault="00000000">
      <w:pPr>
        <w:numPr>
          <w:ilvl w:val="0"/>
          <w:numId w:val="1"/>
        </w:numPr>
        <w:spacing w:after="299" w:line="259" w:lineRule="auto"/>
        <w:ind w:right="277" w:hanging="117"/>
      </w:pPr>
      <w:r>
        <w:t xml:space="preserve">Osvojení komunikačních dovedností </w:t>
      </w:r>
    </w:p>
    <w:p w14:paraId="2A37B995" w14:textId="77777777" w:rsidR="004E713D" w:rsidRDefault="00000000">
      <w:pPr>
        <w:numPr>
          <w:ilvl w:val="0"/>
          <w:numId w:val="1"/>
        </w:numPr>
        <w:spacing w:after="299" w:line="259" w:lineRule="auto"/>
        <w:ind w:right="277" w:hanging="117"/>
      </w:pPr>
      <w:r>
        <w:t xml:space="preserve">Osvojení tradic naší země </w:t>
      </w:r>
    </w:p>
    <w:p w14:paraId="36D757E1" w14:textId="77777777" w:rsidR="004E713D" w:rsidRDefault="00000000">
      <w:pPr>
        <w:numPr>
          <w:ilvl w:val="0"/>
          <w:numId w:val="1"/>
        </w:numPr>
        <w:spacing w:after="299" w:line="259" w:lineRule="auto"/>
        <w:ind w:right="277" w:hanging="117"/>
      </w:pPr>
      <w:r>
        <w:t xml:space="preserve">Získání vědomí vlastní hodnoty a sebedůvěry </w:t>
      </w:r>
    </w:p>
    <w:p w14:paraId="7E5328E7" w14:textId="77777777" w:rsidR="004E713D" w:rsidRDefault="00000000">
      <w:pPr>
        <w:numPr>
          <w:ilvl w:val="0"/>
          <w:numId w:val="1"/>
        </w:numPr>
        <w:spacing w:after="299" w:line="259" w:lineRule="auto"/>
        <w:ind w:right="277" w:hanging="117"/>
      </w:pPr>
      <w:r>
        <w:t xml:space="preserve">Získání schopnosti spolupracovat </w:t>
      </w:r>
    </w:p>
    <w:p w14:paraId="575521C6" w14:textId="77777777" w:rsidR="004E713D" w:rsidRDefault="00000000">
      <w:pPr>
        <w:numPr>
          <w:ilvl w:val="0"/>
          <w:numId w:val="1"/>
        </w:numPr>
        <w:spacing w:after="442"/>
        <w:ind w:right="277" w:hanging="117"/>
      </w:pPr>
      <w:r>
        <w:t xml:space="preserve">Získání samostatnosti a zodpovědnosti za své jednání a svobodné rozhodování </w:t>
      </w:r>
    </w:p>
    <w:p w14:paraId="77FD8C82" w14:textId="77777777" w:rsidR="004E713D" w:rsidRDefault="00000000">
      <w:pPr>
        <w:pStyle w:val="Nadpis2"/>
        <w:ind w:left="563" w:hanging="578"/>
      </w:pPr>
      <w:bookmarkStart w:id="24" w:name="_Toc115569"/>
      <w:r>
        <w:t xml:space="preserve">Metody a formy vzdělávání </w:t>
      </w:r>
      <w:bookmarkEnd w:id="24"/>
    </w:p>
    <w:p w14:paraId="5504406D" w14:textId="77777777" w:rsidR="004E713D" w:rsidRDefault="00000000">
      <w:pPr>
        <w:spacing w:after="299" w:line="259" w:lineRule="auto"/>
        <w:ind w:left="-5"/>
        <w:jc w:val="left"/>
      </w:pPr>
      <w:r>
        <w:rPr>
          <w:b/>
        </w:rPr>
        <w:t xml:space="preserve">Formy vzdělávání:   </w:t>
      </w:r>
    </w:p>
    <w:p w14:paraId="1F287057" w14:textId="77777777" w:rsidR="004E713D" w:rsidRDefault="00000000">
      <w:pPr>
        <w:numPr>
          <w:ilvl w:val="0"/>
          <w:numId w:val="2"/>
        </w:numPr>
        <w:spacing w:after="299" w:line="259" w:lineRule="auto"/>
        <w:ind w:right="277" w:hanging="117"/>
      </w:pPr>
      <w:r>
        <w:t xml:space="preserve">Budeme uplatňovat především tyto formy vzdělávání: </w:t>
      </w:r>
    </w:p>
    <w:p w14:paraId="6D6A6BCE" w14:textId="77777777" w:rsidR="004E713D" w:rsidRDefault="00000000">
      <w:pPr>
        <w:numPr>
          <w:ilvl w:val="0"/>
          <w:numId w:val="2"/>
        </w:numPr>
        <w:spacing w:after="299" w:line="259" w:lineRule="auto"/>
        <w:ind w:right="277" w:hanging="117"/>
      </w:pPr>
      <w:r>
        <w:t xml:space="preserve">Individuální </w:t>
      </w:r>
    </w:p>
    <w:p w14:paraId="26B6B280" w14:textId="77777777" w:rsidR="004E713D" w:rsidRDefault="00000000">
      <w:pPr>
        <w:numPr>
          <w:ilvl w:val="0"/>
          <w:numId w:val="2"/>
        </w:numPr>
        <w:spacing w:after="299" w:line="259" w:lineRule="auto"/>
        <w:ind w:right="277" w:hanging="117"/>
      </w:pPr>
      <w:r>
        <w:t xml:space="preserve">Skupinové </w:t>
      </w:r>
    </w:p>
    <w:p w14:paraId="49EAAB4C" w14:textId="77777777" w:rsidR="004E713D" w:rsidRDefault="00000000">
      <w:pPr>
        <w:numPr>
          <w:ilvl w:val="0"/>
          <w:numId w:val="2"/>
        </w:numPr>
        <w:spacing w:line="259" w:lineRule="auto"/>
        <w:ind w:right="277" w:hanging="117"/>
      </w:pPr>
      <w:r>
        <w:t>Frontální</w:t>
      </w:r>
    </w:p>
    <w:p w14:paraId="125A7380" w14:textId="77777777" w:rsidR="009337A5" w:rsidRDefault="009337A5">
      <w:pPr>
        <w:spacing w:after="299" w:line="259" w:lineRule="auto"/>
        <w:ind w:left="-5"/>
        <w:jc w:val="left"/>
        <w:rPr>
          <w:b/>
        </w:rPr>
      </w:pPr>
    </w:p>
    <w:p w14:paraId="4ABA516F" w14:textId="1E934212" w:rsidR="004E713D" w:rsidRDefault="00000000">
      <w:pPr>
        <w:spacing w:after="299" w:line="259" w:lineRule="auto"/>
        <w:ind w:left="-5"/>
        <w:jc w:val="left"/>
      </w:pPr>
      <w:r>
        <w:rPr>
          <w:b/>
        </w:rPr>
        <w:lastRenderedPageBreak/>
        <w:t xml:space="preserve">Metody vzdělávání:   </w:t>
      </w:r>
    </w:p>
    <w:p w14:paraId="68D2EC75" w14:textId="77777777" w:rsidR="004E713D" w:rsidRDefault="00000000">
      <w:pPr>
        <w:spacing w:after="299" w:line="259" w:lineRule="auto"/>
        <w:ind w:left="-5" w:right="277"/>
      </w:pPr>
      <w:r>
        <w:t xml:space="preserve">Budeme uplatňovat především tyto metody vzdělávání: </w:t>
      </w:r>
    </w:p>
    <w:p w14:paraId="7EC63C3C" w14:textId="77777777" w:rsidR="004E713D" w:rsidRDefault="00000000">
      <w:pPr>
        <w:numPr>
          <w:ilvl w:val="0"/>
          <w:numId w:val="2"/>
        </w:numPr>
        <w:spacing w:after="299" w:line="259" w:lineRule="auto"/>
        <w:ind w:right="277" w:hanging="117"/>
      </w:pPr>
      <w:r>
        <w:t xml:space="preserve">Prožitkové </w:t>
      </w:r>
    </w:p>
    <w:p w14:paraId="1601D40B" w14:textId="77777777" w:rsidR="004E713D" w:rsidRDefault="00000000">
      <w:pPr>
        <w:numPr>
          <w:ilvl w:val="0"/>
          <w:numId w:val="2"/>
        </w:numPr>
        <w:spacing w:after="299" w:line="259" w:lineRule="auto"/>
        <w:ind w:right="277" w:hanging="117"/>
      </w:pPr>
      <w:r>
        <w:t xml:space="preserve">Kooperativní </w:t>
      </w:r>
    </w:p>
    <w:p w14:paraId="5F30626A" w14:textId="77777777" w:rsidR="004E713D" w:rsidRDefault="00000000">
      <w:pPr>
        <w:numPr>
          <w:ilvl w:val="0"/>
          <w:numId w:val="2"/>
        </w:numPr>
        <w:spacing w:after="299" w:line="259" w:lineRule="auto"/>
        <w:ind w:right="277" w:hanging="117"/>
      </w:pPr>
      <w:r>
        <w:t xml:space="preserve">Sociální </w:t>
      </w:r>
    </w:p>
    <w:p w14:paraId="5E3C7418" w14:textId="77777777" w:rsidR="004E713D" w:rsidRDefault="00000000">
      <w:pPr>
        <w:numPr>
          <w:ilvl w:val="0"/>
          <w:numId w:val="2"/>
        </w:numPr>
        <w:spacing w:after="299" w:line="259" w:lineRule="auto"/>
        <w:ind w:right="277" w:hanging="117"/>
      </w:pPr>
      <w:r>
        <w:t xml:space="preserve">Situační </w:t>
      </w:r>
    </w:p>
    <w:p w14:paraId="503E92A9" w14:textId="6A764694" w:rsidR="004E713D" w:rsidRDefault="00000000">
      <w:pPr>
        <w:numPr>
          <w:ilvl w:val="0"/>
          <w:numId w:val="2"/>
        </w:numPr>
        <w:spacing w:after="299" w:line="259" w:lineRule="auto"/>
        <w:ind w:right="277" w:hanging="117"/>
      </w:pPr>
      <w:r>
        <w:t>Spontá</w:t>
      </w:r>
      <w:r w:rsidR="00181FB4">
        <w:t>n</w:t>
      </w:r>
      <w:r>
        <w:t xml:space="preserve">ní </w:t>
      </w:r>
    </w:p>
    <w:p w14:paraId="0B8D4459" w14:textId="77777777" w:rsidR="004E713D" w:rsidRDefault="00000000">
      <w:pPr>
        <w:numPr>
          <w:ilvl w:val="0"/>
          <w:numId w:val="2"/>
        </w:numPr>
        <w:spacing w:after="1031"/>
        <w:ind w:right="277" w:hanging="117"/>
      </w:pPr>
      <w:r>
        <w:t xml:space="preserve">Práce s knihou </w:t>
      </w:r>
    </w:p>
    <w:p w14:paraId="4583D3D6" w14:textId="77777777" w:rsidR="004E713D" w:rsidRDefault="00000000">
      <w:pPr>
        <w:pStyle w:val="Nadpis2"/>
        <w:ind w:left="563" w:hanging="578"/>
      </w:pPr>
      <w:bookmarkStart w:id="25" w:name="_Toc115570"/>
      <w:r>
        <w:t xml:space="preserve">Zajištění vzdělávání dětí se speciálními vzdělávacími potřebami a dětí nadaných </w:t>
      </w:r>
      <w:bookmarkEnd w:id="25"/>
    </w:p>
    <w:p w14:paraId="6D6299D9" w14:textId="77777777" w:rsidR="004E713D" w:rsidRDefault="00000000">
      <w:pPr>
        <w:spacing w:after="294" w:line="265" w:lineRule="auto"/>
        <w:ind w:left="-5"/>
        <w:jc w:val="left"/>
      </w:pPr>
      <w:r>
        <w:rPr>
          <w:b/>
        </w:rPr>
        <w:t xml:space="preserve">Pravidla a průběh tvorby, realizace a vyhodnocení PLPP:  </w:t>
      </w:r>
    </w:p>
    <w:p w14:paraId="7AB50341" w14:textId="708461C4" w:rsidR="004E713D" w:rsidRDefault="00000000">
      <w:pPr>
        <w:spacing w:after="583"/>
        <w:ind w:left="-5" w:right="277"/>
      </w:pPr>
      <w:r>
        <w:t>PLPP sestavuje učitel na základě vyhodnocení pedagogické diagnostiky dětí nebo při přiznání podpůrných opatření prvního stupně. PLPP má písemnou podobu. Před jeho zpracováním budou probíhat rozhovory mezi učiteli s cílem stanovení např. metod práce s dítětem, způsobů kontroly osvojení potřebných dovedností, návyků a postojů. Bude stanoven termín př</w:t>
      </w:r>
      <w:r w:rsidR="009337A5">
        <w:t>í</w:t>
      </w:r>
      <w:r>
        <w:t>pravy PLPP a učitel zorganizuje společnou schůzku se zákonnými zástupci dítěte. Při tvorbě PLPP se učitelky budou řídit vyhláškou 27/216 Sb. a budou vycházet ze ŠVP mateřské školy. Nejdéle po třech měsících dojde k vyhodnocení účin</w:t>
      </w:r>
      <w:r w:rsidR="009337A5">
        <w:t>n</w:t>
      </w:r>
      <w:r>
        <w:t>osti opatření PLPP. Pokud se opatření nejeví jako dostatečná, doporučíme rodičům návštěvu poradenského zařízení.</w:t>
      </w:r>
    </w:p>
    <w:p w14:paraId="0D4AC456" w14:textId="77777777" w:rsidR="004E713D" w:rsidRDefault="00000000">
      <w:pPr>
        <w:spacing w:after="294" w:line="265" w:lineRule="auto"/>
        <w:ind w:left="-5"/>
        <w:jc w:val="left"/>
      </w:pPr>
      <w:r>
        <w:rPr>
          <w:b/>
        </w:rPr>
        <w:t xml:space="preserve">Pravidla a průběh tvorby, realizace a vyhodnocení IVP:  </w:t>
      </w:r>
    </w:p>
    <w:p w14:paraId="085AC421" w14:textId="77777777" w:rsidR="004E713D" w:rsidRDefault="00000000">
      <w:pPr>
        <w:spacing w:after="583"/>
        <w:ind w:left="-5" w:right="277"/>
      </w:pPr>
      <w:r>
        <w:t xml:space="preserve">Pro děti s přiznanými podpůrnými opatřeními druhého až pátého stupně bude vypracován IVP na základě doporučení ŠPZ. Budou zvoleny vhodné metody, prostředky a formy práce a hodnocení dítěte, které budou v souladu se stanovenými podpůrnými opatřeními. IVP je zpracování bez zbytečného odkladu, nejdéle do jednoho měsíce. Ve třídě, kde bude umístěné dítě se SPV bude co nejdříve snížen celkový počet dětí na třídu. Pro děti se SVP budou vytvářeny materiální podmínky s ohledem na specifika konkrétního dítěte (zajištění kompenzačních pomůcek, didaktických materiálů, a dalšího vybavení). Učitelé povedou ostatní děti k rovnému postavení, k vzájemné pomoci. </w:t>
      </w:r>
      <w:r>
        <w:lastRenderedPageBreak/>
        <w:t>Organizace dne a plánování činností bude prováděno vždy s ohledem na individuální potřeby a možnosti dítěte se SVP.</w:t>
      </w:r>
    </w:p>
    <w:p w14:paraId="1D22D1E6" w14:textId="77777777" w:rsidR="004E713D" w:rsidRDefault="00000000">
      <w:pPr>
        <w:spacing w:after="294" w:line="265" w:lineRule="auto"/>
        <w:ind w:left="-5"/>
        <w:jc w:val="left"/>
      </w:pPr>
      <w:r>
        <w:rPr>
          <w:b/>
        </w:rPr>
        <w:t xml:space="preserve">Pravidla pro zapojení další subjektů:  </w:t>
      </w:r>
    </w:p>
    <w:p w14:paraId="5BDB28F6" w14:textId="77777777" w:rsidR="004E713D" w:rsidRDefault="00000000">
      <w:pPr>
        <w:spacing w:after="594"/>
        <w:ind w:left="-5" w:right="277"/>
      </w:pPr>
      <w:r>
        <w:t>Při vzdělávání dětí se speciálními potřebami spolupracujeme např. SPZ, PPP, SPC.</w:t>
      </w:r>
    </w:p>
    <w:p w14:paraId="01BF5F5B" w14:textId="77777777" w:rsidR="004E713D" w:rsidRDefault="00000000">
      <w:pPr>
        <w:spacing w:after="299" w:line="259" w:lineRule="auto"/>
        <w:ind w:left="-5"/>
        <w:jc w:val="left"/>
      </w:pPr>
      <w:r>
        <w:rPr>
          <w:b/>
        </w:rPr>
        <w:t xml:space="preserve">Zodpovědné osoby:  </w:t>
      </w:r>
    </w:p>
    <w:p w14:paraId="25B9CE72" w14:textId="29F11BAC" w:rsidR="004E713D" w:rsidRDefault="00000000">
      <w:pPr>
        <w:spacing w:after="583"/>
        <w:ind w:left="-5" w:right="277"/>
      </w:pPr>
      <w:r>
        <w:t>Zodpov</w:t>
      </w:r>
      <w:r w:rsidR="00181FB4">
        <w:t>ě</w:t>
      </w:r>
      <w:r>
        <w:t xml:space="preserve">dnou osobou za systém péče o děti se speciálními vzdělávacími potřebami je ředitelka školy. Ředitelka školy pověřuje učitele a </w:t>
      </w:r>
      <w:proofErr w:type="spellStart"/>
      <w:r>
        <w:t>spec</w:t>
      </w:r>
      <w:proofErr w:type="spellEnd"/>
      <w:r>
        <w:t>. pedagoga sestavením PLPP, IVP a komunikací se zákonnými zástupci.</w:t>
      </w:r>
    </w:p>
    <w:p w14:paraId="6431C195" w14:textId="77777777" w:rsidR="004E713D" w:rsidRDefault="00000000">
      <w:pPr>
        <w:spacing w:after="496" w:line="259" w:lineRule="auto"/>
        <w:ind w:left="0" w:firstLine="0"/>
        <w:jc w:val="left"/>
      </w:pPr>
      <w:r>
        <w:t xml:space="preserve">   </w:t>
      </w:r>
    </w:p>
    <w:p w14:paraId="63DC5DA0" w14:textId="77777777" w:rsidR="004E713D" w:rsidRDefault="00000000">
      <w:pPr>
        <w:pStyle w:val="Nadpis2"/>
        <w:ind w:left="563" w:hanging="578"/>
      </w:pPr>
      <w:bookmarkStart w:id="26" w:name="_Toc115571"/>
      <w:r>
        <w:t xml:space="preserve">Zajištění průběhu vzdělávání dětí od dvou do tří let </w:t>
      </w:r>
      <w:bookmarkEnd w:id="26"/>
    </w:p>
    <w:p w14:paraId="18009D91" w14:textId="21BF5BC5" w:rsidR="004E713D" w:rsidRDefault="00000000">
      <w:pPr>
        <w:spacing w:after="299" w:line="259" w:lineRule="auto"/>
        <w:ind w:left="-5" w:right="277"/>
      </w:pPr>
      <w:r>
        <w:t>Při vzdělávání dětí mladších tří let vycházíme z princ</w:t>
      </w:r>
      <w:r w:rsidR="00181FB4">
        <w:t>i</w:t>
      </w:r>
      <w:r>
        <w:t xml:space="preserve">pů: </w:t>
      </w:r>
    </w:p>
    <w:p w14:paraId="6AA9805E" w14:textId="77777777" w:rsidR="004E713D" w:rsidRDefault="00000000">
      <w:pPr>
        <w:ind w:left="-5" w:right="277"/>
      </w:pPr>
      <w:r>
        <w:t xml:space="preserve">- jednoduchost, časová nenáročnost, prožitkové učení, učení hrou, pravidelné rituály. Více využíváme individuální práci s dítětem.  </w:t>
      </w:r>
    </w:p>
    <w:p w14:paraId="03AE74F0" w14:textId="77777777" w:rsidR="004E713D" w:rsidRDefault="00000000">
      <w:pPr>
        <w:spacing w:after="1020"/>
        <w:ind w:left="-5" w:right="277"/>
      </w:pPr>
      <w:r>
        <w:t xml:space="preserve">Učitelky spolupracují se zákonnými zástupci, navazují na rodinou výchovu, konzultují výchovné a vzdělávací postupy a individuální potřeby a pokroky dětí.  </w:t>
      </w:r>
    </w:p>
    <w:p w14:paraId="56C8C60C" w14:textId="77777777" w:rsidR="004E713D" w:rsidRDefault="00000000">
      <w:pPr>
        <w:pStyle w:val="Nadpis2"/>
        <w:ind w:left="563" w:hanging="578"/>
      </w:pPr>
      <w:bookmarkStart w:id="27" w:name="_Toc115572"/>
      <w:r>
        <w:t xml:space="preserve">Zajištění průběhu vzdělávání dětí s nedostatečnou znalostí českého jazyka </w:t>
      </w:r>
      <w:bookmarkEnd w:id="27"/>
    </w:p>
    <w:p w14:paraId="6F62904D" w14:textId="77777777" w:rsidR="004E713D" w:rsidRDefault="00000000">
      <w:pPr>
        <w:spacing w:after="0"/>
        <w:ind w:left="-5" w:right="277"/>
      </w:pPr>
      <w: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w:t>
      </w:r>
    </w:p>
    <w:p w14:paraId="3346C0ED" w14:textId="77777777" w:rsidR="004E713D" w:rsidRDefault="00000000">
      <w:pPr>
        <w:spacing w:after="0"/>
        <w:ind w:left="-5" w:right="277"/>
      </w:pPr>
      <w:r>
        <w:t>Pedagogové mateřské školy poskytují dětem-cizincům a dětem, které pocházejí z jiného jazykového a kulturního prostředí potřebnou podporu při osvojování českého jazyka již od jejich nástupu do mateřské školy.</w:t>
      </w:r>
    </w:p>
    <w:p w14:paraId="3C640DC1" w14:textId="77777777" w:rsidR="004E713D" w:rsidRDefault="00000000">
      <w:pPr>
        <w:spacing w:after="0"/>
        <w:ind w:left="-5" w:right="277"/>
      </w:pPr>
      <w:r>
        <w:lastRenderedPageBreak/>
        <w:t>Při práci s celou třídou, ve které se vzdělávají i děti, které se český jazyk učí jako druhý jazyk, pedagogové uzpůsobují didaktické postupy a děti cíleně podporují v osvojování českého jazyka u těchto dětí.</w:t>
      </w:r>
    </w:p>
    <w:p w14:paraId="65706DCB" w14:textId="77777777" w:rsidR="004E713D" w:rsidRDefault="00000000">
      <w:pPr>
        <w:spacing w:after="0"/>
        <w:ind w:left="-5" w:right="277"/>
      </w:pPr>
      <w: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w:t>
      </w:r>
    </w:p>
    <w:p w14:paraId="2530E5EE" w14:textId="77777777" w:rsidR="004E713D" w:rsidRDefault="00000000">
      <w:pPr>
        <w:spacing w:after="0"/>
        <w:ind w:left="-5" w:right="277"/>
      </w:pPr>
      <w:r>
        <w:t xml:space="preserve">Na základě posouzení potřebnosti jazykové podpory mohou být zařazeny do skupiny pro jazykovou přípravu rovněž jiné děti, než jsou cizinci v povinném předškolním vzdělávání, pokud to není na újmu kvality jazykové přípravy. </w:t>
      </w:r>
    </w:p>
    <w:p w14:paraId="5FF1A57D" w14:textId="77777777" w:rsidR="004E713D" w:rsidRDefault="004E713D">
      <w:pPr>
        <w:sectPr w:rsidR="004E713D">
          <w:headerReference w:type="even" r:id="rId14"/>
          <w:headerReference w:type="default" r:id="rId15"/>
          <w:footerReference w:type="even" r:id="rId16"/>
          <w:footerReference w:type="default" r:id="rId17"/>
          <w:headerReference w:type="first" r:id="rId18"/>
          <w:footerReference w:type="first" r:id="rId19"/>
          <w:pgSz w:w="11906" w:h="16838"/>
          <w:pgMar w:top="1484" w:right="1034" w:bottom="1472" w:left="1800" w:header="708" w:footer="708" w:gutter="0"/>
          <w:cols w:space="708"/>
          <w:titlePg/>
        </w:sectPr>
      </w:pPr>
    </w:p>
    <w:p w14:paraId="7B672634" w14:textId="31AAADEA" w:rsidR="004E713D" w:rsidRDefault="00000000" w:rsidP="00B04382">
      <w:pPr>
        <w:pStyle w:val="Nadpis1"/>
        <w:numPr>
          <w:ilvl w:val="0"/>
          <w:numId w:val="0"/>
        </w:numPr>
        <w:ind w:left="431"/>
      </w:pPr>
      <w:r>
        <w:lastRenderedPageBreak/>
        <w:t xml:space="preserve"> </w:t>
      </w:r>
    </w:p>
    <w:sectPr w:rsidR="004E713D">
      <w:headerReference w:type="even" r:id="rId20"/>
      <w:headerReference w:type="default" r:id="rId21"/>
      <w:footerReference w:type="even" r:id="rId22"/>
      <w:footerReference w:type="default" r:id="rId23"/>
      <w:headerReference w:type="first" r:id="rId24"/>
      <w:footerReference w:type="first" r:id="rId25"/>
      <w:pgSz w:w="16838" w:h="11906" w:orient="landscape"/>
      <w:pgMar w:top="1450" w:right="1266" w:bottom="1461" w:left="1800" w:header="76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C9A7B" w14:textId="77777777" w:rsidR="00F22BBA" w:rsidRDefault="00F22BBA">
      <w:pPr>
        <w:spacing w:after="0" w:line="240" w:lineRule="auto"/>
      </w:pPr>
      <w:r>
        <w:separator/>
      </w:r>
    </w:p>
  </w:endnote>
  <w:endnote w:type="continuationSeparator" w:id="0">
    <w:p w14:paraId="04D27E29" w14:textId="77777777" w:rsidR="00F22BBA" w:rsidRDefault="00F2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B5090" w14:textId="77777777" w:rsidR="004E713D" w:rsidRDefault="00000000">
    <w:pPr>
      <w:spacing w:after="0" w:line="259" w:lineRule="auto"/>
      <w:ind w:left="0" w:right="291" w:firstLine="0"/>
      <w:jc w:val="right"/>
    </w:pPr>
    <w:r>
      <w:rPr>
        <w:noProof/>
      </w:rPr>
      <mc:AlternateContent>
        <mc:Choice Requires="wpg">
          <w:drawing>
            <wp:anchor distT="0" distB="0" distL="114300" distR="114300" simplePos="0" relativeHeight="251660288" behindDoc="0" locked="0" layoutInCell="1" allowOverlap="1" wp14:anchorId="650FD8EF" wp14:editId="2C0240C9">
              <wp:simplePos x="0" y="0"/>
              <wp:positionH relativeFrom="page">
                <wp:posOffset>1126490</wp:posOffset>
              </wp:positionH>
              <wp:positionV relativeFrom="page">
                <wp:posOffset>10048519</wp:posOffset>
              </wp:positionV>
              <wp:extent cx="5608955" cy="6350"/>
              <wp:effectExtent l="0" t="0" r="0" b="0"/>
              <wp:wrapSquare wrapText="bothSides"/>
              <wp:docPr id="112581" name="Group 112581"/>
              <wp:cNvGraphicFramePr/>
              <a:graphic xmlns:a="http://schemas.openxmlformats.org/drawingml/2006/main">
                <a:graphicData uri="http://schemas.microsoft.com/office/word/2010/wordprocessingGroup">
                  <wpg:wgp>
                    <wpg:cNvGrpSpPr/>
                    <wpg:grpSpPr>
                      <a:xfrm>
                        <a:off x="0" y="0"/>
                        <a:ext cx="5608955" cy="6350"/>
                        <a:chOff x="0" y="0"/>
                        <a:chExt cx="5608955" cy="6350"/>
                      </a:xfrm>
                    </wpg:grpSpPr>
                    <wps:wsp>
                      <wps:cNvPr id="112582" name="Shape 112582"/>
                      <wps:cNvSpPr/>
                      <wps:spPr>
                        <a:xfrm>
                          <a:off x="0" y="0"/>
                          <a:ext cx="5608955" cy="0"/>
                        </a:xfrm>
                        <a:custGeom>
                          <a:avLst/>
                          <a:gdLst/>
                          <a:ahLst/>
                          <a:cxnLst/>
                          <a:rect l="0" t="0" r="0" b="0"/>
                          <a:pathLst>
                            <a:path w="5608955">
                              <a:moveTo>
                                <a:pt x="0" y="0"/>
                              </a:moveTo>
                              <a:lnTo>
                                <a:pt x="56089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581" style="width:441.65pt;height:0.5pt;position:absolute;mso-position-horizontal-relative:page;mso-position-horizontal:absolute;margin-left:88.7pt;mso-position-vertical-relative:page;margin-top:791.222pt;" coordsize="56089,63">
              <v:shape id="Shape 112582" style="position:absolute;width:56089;height:0;left:0;top:0;" coordsize="5608955,0" path="m0,0l5608955,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2D91" w14:textId="77777777" w:rsidR="004E713D" w:rsidRDefault="00000000">
    <w:pPr>
      <w:spacing w:after="0" w:line="259" w:lineRule="auto"/>
      <w:ind w:left="0" w:right="291" w:firstLine="0"/>
      <w:jc w:val="right"/>
    </w:pPr>
    <w:r>
      <w:rPr>
        <w:noProof/>
      </w:rPr>
      <mc:AlternateContent>
        <mc:Choice Requires="wpg">
          <w:drawing>
            <wp:anchor distT="0" distB="0" distL="114300" distR="114300" simplePos="0" relativeHeight="251661312" behindDoc="0" locked="0" layoutInCell="1" allowOverlap="1" wp14:anchorId="6D7C3170" wp14:editId="50818E65">
              <wp:simplePos x="0" y="0"/>
              <wp:positionH relativeFrom="page">
                <wp:posOffset>1126490</wp:posOffset>
              </wp:positionH>
              <wp:positionV relativeFrom="page">
                <wp:posOffset>10048519</wp:posOffset>
              </wp:positionV>
              <wp:extent cx="5608955" cy="6350"/>
              <wp:effectExtent l="0" t="0" r="0" b="0"/>
              <wp:wrapSquare wrapText="bothSides"/>
              <wp:docPr id="112557" name="Group 112557"/>
              <wp:cNvGraphicFramePr/>
              <a:graphic xmlns:a="http://schemas.openxmlformats.org/drawingml/2006/main">
                <a:graphicData uri="http://schemas.microsoft.com/office/word/2010/wordprocessingGroup">
                  <wpg:wgp>
                    <wpg:cNvGrpSpPr/>
                    <wpg:grpSpPr>
                      <a:xfrm>
                        <a:off x="0" y="0"/>
                        <a:ext cx="5608955" cy="6350"/>
                        <a:chOff x="0" y="0"/>
                        <a:chExt cx="5608955" cy="6350"/>
                      </a:xfrm>
                    </wpg:grpSpPr>
                    <wps:wsp>
                      <wps:cNvPr id="112558" name="Shape 112558"/>
                      <wps:cNvSpPr/>
                      <wps:spPr>
                        <a:xfrm>
                          <a:off x="0" y="0"/>
                          <a:ext cx="5608955" cy="0"/>
                        </a:xfrm>
                        <a:custGeom>
                          <a:avLst/>
                          <a:gdLst/>
                          <a:ahLst/>
                          <a:cxnLst/>
                          <a:rect l="0" t="0" r="0" b="0"/>
                          <a:pathLst>
                            <a:path w="5608955">
                              <a:moveTo>
                                <a:pt x="0" y="0"/>
                              </a:moveTo>
                              <a:lnTo>
                                <a:pt x="56089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557" style="width:441.65pt;height:0.5pt;position:absolute;mso-position-horizontal-relative:page;mso-position-horizontal:absolute;margin-left:88.7pt;mso-position-vertical-relative:page;margin-top:791.222pt;" coordsize="56089,63">
              <v:shape id="Shape 112558" style="position:absolute;width:56089;height:0;left:0;top:0;" coordsize="5608955,0" path="m0,0l5608955,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A550" w14:textId="77777777" w:rsidR="004E713D" w:rsidRDefault="004E713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EB48" w14:textId="77777777" w:rsidR="004E713D" w:rsidRDefault="00000000">
    <w:pPr>
      <w:spacing w:after="0" w:line="259" w:lineRule="auto"/>
      <w:ind w:left="0" w:right="60" w:firstLine="0"/>
      <w:jc w:val="right"/>
    </w:pPr>
    <w:r>
      <w:rPr>
        <w:noProof/>
      </w:rPr>
      <mc:AlternateContent>
        <mc:Choice Requires="wpg">
          <w:drawing>
            <wp:anchor distT="0" distB="0" distL="114300" distR="114300" simplePos="0" relativeHeight="251665408" behindDoc="0" locked="0" layoutInCell="1" allowOverlap="1" wp14:anchorId="1310BDAE" wp14:editId="044988DE">
              <wp:simplePos x="0" y="0"/>
              <wp:positionH relativeFrom="page">
                <wp:posOffset>1126490</wp:posOffset>
              </wp:positionH>
              <wp:positionV relativeFrom="page">
                <wp:posOffset>6916700</wp:posOffset>
              </wp:positionV>
              <wp:extent cx="8740775" cy="6350"/>
              <wp:effectExtent l="0" t="0" r="0" b="0"/>
              <wp:wrapSquare wrapText="bothSides"/>
              <wp:docPr id="112654" name="Group 112654"/>
              <wp:cNvGraphicFramePr/>
              <a:graphic xmlns:a="http://schemas.openxmlformats.org/drawingml/2006/main">
                <a:graphicData uri="http://schemas.microsoft.com/office/word/2010/wordprocessingGroup">
                  <wpg:wgp>
                    <wpg:cNvGrpSpPr/>
                    <wpg:grpSpPr>
                      <a:xfrm>
                        <a:off x="0" y="0"/>
                        <a:ext cx="8740775" cy="6350"/>
                        <a:chOff x="0" y="0"/>
                        <a:chExt cx="8740775" cy="6350"/>
                      </a:xfrm>
                    </wpg:grpSpPr>
                    <wps:wsp>
                      <wps:cNvPr id="112655" name="Shape 112655"/>
                      <wps:cNvSpPr/>
                      <wps:spPr>
                        <a:xfrm>
                          <a:off x="0" y="0"/>
                          <a:ext cx="8740775" cy="0"/>
                        </a:xfrm>
                        <a:custGeom>
                          <a:avLst/>
                          <a:gdLst/>
                          <a:ahLst/>
                          <a:cxnLst/>
                          <a:rect l="0" t="0" r="0" b="0"/>
                          <a:pathLst>
                            <a:path w="8740775">
                              <a:moveTo>
                                <a:pt x="0" y="0"/>
                              </a:moveTo>
                              <a:lnTo>
                                <a:pt x="87407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654" style="width:688.25pt;height:0.5pt;position:absolute;mso-position-horizontal-relative:page;mso-position-horizontal:absolute;margin-left:88.7pt;mso-position-vertical-relative:page;margin-top:544.622pt;" coordsize="87407,63">
              <v:shape id="Shape 112655" style="position:absolute;width:87407;height:0;left:0;top:0;" coordsize="8740775,0" path="m0,0l8740775,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24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6A4F" w14:textId="77777777" w:rsidR="004E713D" w:rsidRDefault="00000000">
    <w:pPr>
      <w:spacing w:after="0" w:line="259" w:lineRule="auto"/>
      <w:ind w:left="0" w:right="60" w:firstLine="0"/>
      <w:jc w:val="right"/>
    </w:pPr>
    <w:r>
      <w:rPr>
        <w:noProof/>
      </w:rPr>
      <mc:AlternateContent>
        <mc:Choice Requires="wpg">
          <w:drawing>
            <wp:anchor distT="0" distB="0" distL="114300" distR="114300" simplePos="0" relativeHeight="251666432" behindDoc="0" locked="0" layoutInCell="1" allowOverlap="1" wp14:anchorId="14145929" wp14:editId="6BAD2952">
              <wp:simplePos x="0" y="0"/>
              <wp:positionH relativeFrom="page">
                <wp:posOffset>1126490</wp:posOffset>
              </wp:positionH>
              <wp:positionV relativeFrom="page">
                <wp:posOffset>6916700</wp:posOffset>
              </wp:positionV>
              <wp:extent cx="8740775" cy="6350"/>
              <wp:effectExtent l="0" t="0" r="0" b="0"/>
              <wp:wrapSquare wrapText="bothSides"/>
              <wp:docPr id="112630" name="Group 112630"/>
              <wp:cNvGraphicFramePr/>
              <a:graphic xmlns:a="http://schemas.openxmlformats.org/drawingml/2006/main">
                <a:graphicData uri="http://schemas.microsoft.com/office/word/2010/wordprocessingGroup">
                  <wpg:wgp>
                    <wpg:cNvGrpSpPr/>
                    <wpg:grpSpPr>
                      <a:xfrm>
                        <a:off x="0" y="0"/>
                        <a:ext cx="8740775" cy="6350"/>
                        <a:chOff x="0" y="0"/>
                        <a:chExt cx="8740775" cy="6350"/>
                      </a:xfrm>
                    </wpg:grpSpPr>
                    <wps:wsp>
                      <wps:cNvPr id="112631" name="Shape 112631"/>
                      <wps:cNvSpPr/>
                      <wps:spPr>
                        <a:xfrm>
                          <a:off x="0" y="0"/>
                          <a:ext cx="8740775" cy="0"/>
                        </a:xfrm>
                        <a:custGeom>
                          <a:avLst/>
                          <a:gdLst/>
                          <a:ahLst/>
                          <a:cxnLst/>
                          <a:rect l="0" t="0" r="0" b="0"/>
                          <a:pathLst>
                            <a:path w="8740775">
                              <a:moveTo>
                                <a:pt x="0" y="0"/>
                              </a:moveTo>
                              <a:lnTo>
                                <a:pt x="87407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630" style="width:688.25pt;height:0.5pt;position:absolute;mso-position-horizontal-relative:page;mso-position-horizontal:absolute;margin-left:88.7pt;mso-position-vertical-relative:page;margin-top:544.622pt;" coordsize="87407,63">
              <v:shape id="Shape 112631" style="position:absolute;width:87407;height:0;left:0;top:0;" coordsize="8740775,0" path="m0,0l8740775,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24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79C6" w14:textId="77777777" w:rsidR="004E713D" w:rsidRDefault="00000000">
    <w:pPr>
      <w:spacing w:after="0" w:line="259" w:lineRule="auto"/>
      <w:ind w:left="0" w:right="60" w:firstLine="0"/>
      <w:jc w:val="right"/>
    </w:pPr>
    <w:r>
      <w:rPr>
        <w:noProof/>
      </w:rPr>
      <mc:AlternateContent>
        <mc:Choice Requires="wpg">
          <w:drawing>
            <wp:anchor distT="0" distB="0" distL="114300" distR="114300" simplePos="0" relativeHeight="251667456" behindDoc="0" locked="0" layoutInCell="1" allowOverlap="1" wp14:anchorId="63356B94" wp14:editId="136D0434">
              <wp:simplePos x="0" y="0"/>
              <wp:positionH relativeFrom="page">
                <wp:posOffset>1126490</wp:posOffset>
              </wp:positionH>
              <wp:positionV relativeFrom="page">
                <wp:posOffset>6916700</wp:posOffset>
              </wp:positionV>
              <wp:extent cx="8740775" cy="6350"/>
              <wp:effectExtent l="0" t="0" r="0" b="0"/>
              <wp:wrapSquare wrapText="bothSides"/>
              <wp:docPr id="112606" name="Group 112606"/>
              <wp:cNvGraphicFramePr/>
              <a:graphic xmlns:a="http://schemas.openxmlformats.org/drawingml/2006/main">
                <a:graphicData uri="http://schemas.microsoft.com/office/word/2010/wordprocessingGroup">
                  <wpg:wgp>
                    <wpg:cNvGrpSpPr/>
                    <wpg:grpSpPr>
                      <a:xfrm>
                        <a:off x="0" y="0"/>
                        <a:ext cx="8740775" cy="6350"/>
                        <a:chOff x="0" y="0"/>
                        <a:chExt cx="8740775" cy="6350"/>
                      </a:xfrm>
                    </wpg:grpSpPr>
                    <wps:wsp>
                      <wps:cNvPr id="112607" name="Shape 112607"/>
                      <wps:cNvSpPr/>
                      <wps:spPr>
                        <a:xfrm>
                          <a:off x="0" y="0"/>
                          <a:ext cx="8740775" cy="0"/>
                        </a:xfrm>
                        <a:custGeom>
                          <a:avLst/>
                          <a:gdLst/>
                          <a:ahLst/>
                          <a:cxnLst/>
                          <a:rect l="0" t="0" r="0" b="0"/>
                          <a:pathLst>
                            <a:path w="8740775">
                              <a:moveTo>
                                <a:pt x="0" y="0"/>
                              </a:moveTo>
                              <a:lnTo>
                                <a:pt x="87407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606" style="width:688.25pt;height:0.5pt;position:absolute;mso-position-horizontal-relative:page;mso-position-horizontal:absolute;margin-left:88.7pt;mso-position-vertical-relative:page;margin-top:544.622pt;" coordsize="87407,63">
              <v:shape id="Shape 112607" style="position:absolute;width:87407;height:0;left:0;top:0;" coordsize="8740775,0" path="m0,0l8740775,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6D904" w14:textId="77777777" w:rsidR="00F22BBA" w:rsidRDefault="00F22BBA">
      <w:pPr>
        <w:spacing w:after="0" w:line="240" w:lineRule="auto"/>
      </w:pPr>
      <w:r>
        <w:separator/>
      </w:r>
    </w:p>
  </w:footnote>
  <w:footnote w:type="continuationSeparator" w:id="0">
    <w:p w14:paraId="4B0CA2B0" w14:textId="77777777" w:rsidR="00F22BBA" w:rsidRDefault="00F2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32A9" w14:textId="77777777" w:rsidR="004E713D" w:rsidRDefault="00000000">
    <w:pPr>
      <w:spacing w:after="0" w:line="259" w:lineRule="auto"/>
      <w:ind w:left="0" w:firstLine="0"/>
      <w:jc w:val="left"/>
    </w:pPr>
    <w:r>
      <w:rPr>
        <w:noProof/>
      </w:rPr>
      <mc:AlternateContent>
        <mc:Choice Requires="wpg">
          <w:drawing>
            <wp:anchor distT="0" distB="0" distL="114300" distR="114300" simplePos="0" relativeHeight="251658240" behindDoc="0" locked="0" layoutInCell="1" allowOverlap="1" wp14:anchorId="377F3D69" wp14:editId="2763B9F7">
              <wp:simplePos x="0" y="0"/>
              <wp:positionH relativeFrom="page">
                <wp:posOffset>1126490</wp:posOffset>
              </wp:positionH>
              <wp:positionV relativeFrom="page">
                <wp:posOffset>643611</wp:posOffset>
              </wp:positionV>
              <wp:extent cx="5608955" cy="6350"/>
              <wp:effectExtent l="0" t="0" r="0" b="0"/>
              <wp:wrapSquare wrapText="bothSides"/>
              <wp:docPr id="112573" name="Group 112573"/>
              <wp:cNvGraphicFramePr/>
              <a:graphic xmlns:a="http://schemas.openxmlformats.org/drawingml/2006/main">
                <a:graphicData uri="http://schemas.microsoft.com/office/word/2010/wordprocessingGroup">
                  <wpg:wgp>
                    <wpg:cNvGrpSpPr/>
                    <wpg:grpSpPr>
                      <a:xfrm>
                        <a:off x="0" y="0"/>
                        <a:ext cx="5608955" cy="6350"/>
                        <a:chOff x="0" y="0"/>
                        <a:chExt cx="5608955" cy="6350"/>
                      </a:xfrm>
                    </wpg:grpSpPr>
                    <wps:wsp>
                      <wps:cNvPr id="112574" name="Shape 112574"/>
                      <wps:cNvSpPr/>
                      <wps:spPr>
                        <a:xfrm>
                          <a:off x="0" y="0"/>
                          <a:ext cx="5608955" cy="0"/>
                        </a:xfrm>
                        <a:custGeom>
                          <a:avLst/>
                          <a:gdLst/>
                          <a:ahLst/>
                          <a:cxnLst/>
                          <a:rect l="0" t="0" r="0" b="0"/>
                          <a:pathLst>
                            <a:path w="5608955">
                              <a:moveTo>
                                <a:pt x="0" y="0"/>
                              </a:moveTo>
                              <a:lnTo>
                                <a:pt x="56089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573" style="width:441.65pt;height:0.5pt;position:absolute;mso-position-horizontal-relative:page;mso-position-horizontal:absolute;margin-left:88.7pt;mso-position-vertical-relative:page;margin-top:50.678pt;" coordsize="56089,63">
              <v:shape id="Shape 112574" style="position:absolute;width:56089;height:0;left:0;top:0;" coordsize="5608955,0" path="m0,0l5608955,0">
                <v:stroke weight="0.5pt" endcap="flat" joinstyle="miter" miterlimit="10" on="true" color="#000000"/>
                <v:fill on="false" color="#000000" opacity="0"/>
              </v:shape>
              <w10:wrap type="square"/>
            </v:group>
          </w:pict>
        </mc:Fallback>
      </mc:AlternateContent>
    </w:r>
    <w:r>
      <w:t xml:space="preserve">ŠKOLNÍ VZDĚLÁVACÍ </w:t>
    </w:r>
    <w:proofErr w:type="gramStart"/>
    <w:r>
      <w:t>PROGRAM  –</w:t>
    </w:r>
    <w:proofErr w:type="gramEnd"/>
    <w:r>
      <w:t xml:space="preserve">  Školní vzdělávací program pro předškolní vzdělávání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D42B" w14:textId="77777777" w:rsidR="004E713D" w:rsidRDefault="00000000">
    <w:pPr>
      <w:spacing w:after="0" w:line="259" w:lineRule="auto"/>
      <w:ind w:left="0" w:firstLine="0"/>
      <w:jc w:val="left"/>
    </w:pPr>
    <w:r>
      <w:rPr>
        <w:noProof/>
      </w:rPr>
      <mc:AlternateContent>
        <mc:Choice Requires="wpg">
          <w:drawing>
            <wp:anchor distT="0" distB="0" distL="114300" distR="114300" simplePos="0" relativeHeight="251659264" behindDoc="0" locked="0" layoutInCell="1" allowOverlap="1" wp14:anchorId="37E203E2" wp14:editId="74BBD60E">
              <wp:simplePos x="0" y="0"/>
              <wp:positionH relativeFrom="page">
                <wp:posOffset>1126490</wp:posOffset>
              </wp:positionH>
              <wp:positionV relativeFrom="page">
                <wp:posOffset>643611</wp:posOffset>
              </wp:positionV>
              <wp:extent cx="5608955" cy="6350"/>
              <wp:effectExtent l="0" t="0" r="0" b="0"/>
              <wp:wrapSquare wrapText="bothSides"/>
              <wp:docPr id="112549" name="Group 112549"/>
              <wp:cNvGraphicFramePr/>
              <a:graphic xmlns:a="http://schemas.openxmlformats.org/drawingml/2006/main">
                <a:graphicData uri="http://schemas.microsoft.com/office/word/2010/wordprocessingGroup">
                  <wpg:wgp>
                    <wpg:cNvGrpSpPr/>
                    <wpg:grpSpPr>
                      <a:xfrm>
                        <a:off x="0" y="0"/>
                        <a:ext cx="5608955" cy="6350"/>
                        <a:chOff x="0" y="0"/>
                        <a:chExt cx="5608955" cy="6350"/>
                      </a:xfrm>
                    </wpg:grpSpPr>
                    <wps:wsp>
                      <wps:cNvPr id="112550" name="Shape 112550"/>
                      <wps:cNvSpPr/>
                      <wps:spPr>
                        <a:xfrm>
                          <a:off x="0" y="0"/>
                          <a:ext cx="5608955" cy="0"/>
                        </a:xfrm>
                        <a:custGeom>
                          <a:avLst/>
                          <a:gdLst/>
                          <a:ahLst/>
                          <a:cxnLst/>
                          <a:rect l="0" t="0" r="0" b="0"/>
                          <a:pathLst>
                            <a:path w="5608955">
                              <a:moveTo>
                                <a:pt x="0" y="0"/>
                              </a:moveTo>
                              <a:lnTo>
                                <a:pt x="56089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549" style="width:441.65pt;height:0.5pt;position:absolute;mso-position-horizontal-relative:page;mso-position-horizontal:absolute;margin-left:88.7pt;mso-position-vertical-relative:page;margin-top:50.678pt;" coordsize="56089,63">
              <v:shape id="Shape 112550" style="position:absolute;width:56089;height:0;left:0;top:0;" coordsize="5608955,0" path="m0,0l5608955,0">
                <v:stroke weight="0.5pt" endcap="flat" joinstyle="miter" miterlimit="10" on="true" color="#000000"/>
                <v:fill on="false" color="#000000" opacity="0"/>
              </v:shape>
              <w10:wrap type="square"/>
            </v:group>
          </w:pict>
        </mc:Fallback>
      </mc:AlternateContent>
    </w:r>
    <w:r>
      <w:t xml:space="preserve">ŠKOLNÍ VZDĚLÁVACÍ </w:t>
    </w:r>
    <w:proofErr w:type="gramStart"/>
    <w:r>
      <w:t>PROGRAM  –</w:t>
    </w:r>
    <w:proofErr w:type="gramEnd"/>
    <w:r>
      <w:t xml:space="preserve">  Školní vzdělávací program pro předškolní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3018" w14:textId="77777777" w:rsidR="004E713D" w:rsidRDefault="004E713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B702C" w14:textId="77777777" w:rsidR="004E713D" w:rsidRDefault="00000000">
    <w:pPr>
      <w:spacing w:after="0" w:line="259" w:lineRule="auto"/>
      <w:ind w:left="0" w:firstLine="0"/>
      <w:jc w:val="left"/>
    </w:pPr>
    <w:r>
      <w:rPr>
        <w:noProof/>
      </w:rPr>
      <mc:AlternateContent>
        <mc:Choice Requires="wpg">
          <w:drawing>
            <wp:anchor distT="0" distB="0" distL="114300" distR="114300" simplePos="0" relativeHeight="251662336" behindDoc="0" locked="0" layoutInCell="1" allowOverlap="1" wp14:anchorId="1540AA83" wp14:editId="6CDA13B1">
              <wp:simplePos x="0" y="0"/>
              <wp:positionH relativeFrom="page">
                <wp:posOffset>1126490</wp:posOffset>
              </wp:positionH>
              <wp:positionV relativeFrom="page">
                <wp:posOffset>643611</wp:posOffset>
              </wp:positionV>
              <wp:extent cx="8740775" cy="6350"/>
              <wp:effectExtent l="0" t="0" r="0" b="0"/>
              <wp:wrapSquare wrapText="bothSides"/>
              <wp:docPr id="112646" name="Group 112646"/>
              <wp:cNvGraphicFramePr/>
              <a:graphic xmlns:a="http://schemas.openxmlformats.org/drawingml/2006/main">
                <a:graphicData uri="http://schemas.microsoft.com/office/word/2010/wordprocessingGroup">
                  <wpg:wgp>
                    <wpg:cNvGrpSpPr/>
                    <wpg:grpSpPr>
                      <a:xfrm>
                        <a:off x="0" y="0"/>
                        <a:ext cx="8740775" cy="6350"/>
                        <a:chOff x="0" y="0"/>
                        <a:chExt cx="8740775" cy="6350"/>
                      </a:xfrm>
                    </wpg:grpSpPr>
                    <wps:wsp>
                      <wps:cNvPr id="112647" name="Shape 112647"/>
                      <wps:cNvSpPr/>
                      <wps:spPr>
                        <a:xfrm>
                          <a:off x="0" y="0"/>
                          <a:ext cx="8740775" cy="0"/>
                        </a:xfrm>
                        <a:custGeom>
                          <a:avLst/>
                          <a:gdLst/>
                          <a:ahLst/>
                          <a:cxnLst/>
                          <a:rect l="0" t="0" r="0" b="0"/>
                          <a:pathLst>
                            <a:path w="8740775">
                              <a:moveTo>
                                <a:pt x="0" y="0"/>
                              </a:moveTo>
                              <a:lnTo>
                                <a:pt x="87407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646" style="width:688.25pt;height:0.5pt;position:absolute;mso-position-horizontal-relative:page;mso-position-horizontal:absolute;margin-left:88.7pt;mso-position-vertical-relative:page;margin-top:50.678pt;" coordsize="87407,63">
              <v:shape id="Shape 112647" style="position:absolute;width:87407;height:0;left:0;top:0;" coordsize="8740775,0" path="m0,0l8740775,0">
                <v:stroke weight="0.5pt" endcap="flat" joinstyle="miter" miterlimit="10" on="true" color="#000000"/>
                <v:fill on="false" color="#000000" opacity="0"/>
              </v:shape>
              <w10:wrap type="square"/>
            </v:group>
          </w:pict>
        </mc:Fallback>
      </mc:AlternateContent>
    </w:r>
    <w:r>
      <w:t xml:space="preserve">ŠKOLNÍ VZDĚLÁVACÍ </w:t>
    </w:r>
    <w:proofErr w:type="gramStart"/>
    <w:r>
      <w:t>PROGRAM  –</w:t>
    </w:r>
    <w:proofErr w:type="gramEnd"/>
    <w:r>
      <w:t xml:space="preserve">  Školní vzdělávací program pro předškolní vzdělávání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F79CB" w14:textId="77777777" w:rsidR="004E713D" w:rsidRDefault="00000000">
    <w:pPr>
      <w:spacing w:after="0" w:line="259" w:lineRule="auto"/>
      <w:ind w:left="0" w:firstLine="0"/>
      <w:jc w:val="left"/>
    </w:pPr>
    <w:r>
      <w:rPr>
        <w:noProof/>
      </w:rPr>
      <mc:AlternateContent>
        <mc:Choice Requires="wpg">
          <w:drawing>
            <wp:anchor distT="0" distB="0" distL="114300" distR="114300" simplePos="0" relativeHeight="251663360" behindDoc="0" locked="0" layoutInCell="1" allowOverlap="1" wp14:anchorId="05325EAC" wp14:editId="78669937">
              <wp:simplePos x="0" y="0"/>
              <wp:positionH relativeFrom="page">
                <wp:posOffset>1126490</wp:posOffset>
              </wp:positionH>
              <wp:positionV relativeFrom="page">
                <wp:posOffset>643611</wp:posOffset>
              </wp:positionV>
              <wp:extent cx="8740775" cy="6350"/>
              <wp:effectExtent l="0" t="0" r="0" b="0"/>
              <wp:wrapSquare wrapText="bothSides"/>
              <wp:docPr id="112622" name="Group 112622"/>
              <wp:cNvGraphicFramePr/>
              <a:graphic xmlns:a="http://schemas.openxmlformats.org/drawingml/2006/main">
                <a:graphicData uri="http://schemas.microsoft.com/office/word/2010/wordprocessingGroup">
                  <wpg:wgp>
                    <wpg:cNvGrpSpPr/>
                    <wpg:grpSpPr>
                      <a:xfrm>
                        <a:off x="0" y="0"/>
                        <a:ext cx="8740775" cy="6350"/>
                        <a:chOff x="0" y="0"/>
                        <a:chExt cx="8740775" cy="6350"/>
                      </a:xfrm>
                    </wpg:grpSpPr>
                    <wps:wsp>
                      <wps:cNvPr id="112623" name="Shape 112623"/>
                      <wps:cNvSpPr/>
                      <wps:spPr>
                        <a:xfrm>
                          <a:off x="0" y="0"/>
                          <a:ext cx="8740775" cy="0"/>
                        </a:xfrm>
                        <a:custGeom>
                          <a:avLst/>
                          <a:gdLst/>
                          <a:ahLst/>
                          <a:cxnLst/>
                          <a:rect l="0" t="0" r="0" b="0"/>
                          <a:pathLst>
                            <a:path w="8740775">
                              <a:moveTo>
                                <a:pt x="0" y="0"/>
                              </a:moveTo>
                              <a:lnTo>
                                <a:pt x="87407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622" style="width:688.25pt;height:0.5pt;position:absolute;mso-position-horizontal-relative:page;mso-position-horizontal:absolute;margin-left:88.7pt;mso-position-vertical-relative:page;margin-top:50.678pt;" coordsize="87407,63">
              <v:shape id="Shape 112623" style="position:absolute;width:87407;height:0;left:0;top:0;" coordsize="8740775,0" path="m0,0l8740775,0">
                <v:stroke weight="0.5pt" endcap="flat" joinstyle="miter" miterlimit="10" on="true" color="#000000"/>
                <v:fill on="false" color="#000000" opacity="0"/>
              </v:shape>
              <w10:wrap type="square"/>
            </v:group>
          </w:pict>
        </mc:Fallback>
      </mc:AlternateContent>
    </w:r>
    <w:r>
      <w:t xml:space="preserve">ŠKOLNÍ VZDĚLÁVACÍ </w:t>
    </w:r>
    <w:proofErr w:type="gramStart"/>
    <w:r>
      <w:t>PROGRAM  –</w:t>
    </w:r>
    <w:proofErr w:type="gramEnd"/>
    <w:r>
      <w:t xml:space="preserve">  Školní vzdělávací program pro předškolní vzdělávání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0A3F" w14:textId="77777777" w:rsidR="004E713D" w:rsidRDefault="00000000">
    <w:pPr>
      <w:spacing w:after="0" w:line="259" w:lineRule="auto"/>
      <w:ind w:left="0" w:firstLine="0"/>
      <w:jc w:val="left"/>
    </w:pPr>
    <w:r>
      <w:rPr>
        <w:noProof/>
      </w:rPr>
      <mc:AlternateContent>
        <mc:Choice Requires="wpg">
          <w:drawing>
            <wp:anchor distT="0" distB="0" distL="114300" distR="114300" simplePos="0" relativeHeight="251664384" behindDoc="0" locked="0" layoutInCell="1" allowOverlap="1" wp14:anchorId="6D172E2A" wp14:editId="2D52F95F">
              <wp:simplePos x="0" y="0"/>
              <wp:positionH relativeFrom="page">
                <wp:posOffset>1126490</wp:posOffset>
              </wp:positionH>
              <wp:positionV relativeFrom="page">
                <wp:posOffset>643611</wp:posOffset>
              </wp:positionV>
              <wp:extent cx="8740775" cy="6350"/>
              <wp:effectExtent l="0" t="0" r="0" b="0"/>
              <wp:wrapSquare wrapText="bothSides"/>
              <wp:docPr id="112598" name="Group 112598"/>
              <wp:cNvGraphicFramePr/>
              <a:graphic xmlns:a="http://schemas.openxmlformats.org/drawingml/2006/main">
                <a:graphicData uri="http://schemas.microsoft.com/office/word/2010/wordprocessingGroup">
                  <wpg:wgp>
                    <wpg:cNvGrpSpPr/>
                    <wpg:grpSpPr>
                      <a:xfrm>
                        <a:off x="0" y="0"/>
                        <a:ext cx="8740775" cy="6350"/>
                        <a:chOff x="0" y="0"/>
                        <a:chExt cx="8740775" cy="6350"/>
                      </a:xfrm>
                    </wpg:grpSpPr>
                    <wps:wsp>
                      <wps:cNvPr id="112599" name="Shape 112599"/>
                      <wps:cNvSpPr/>
                      <wps:spPr>
                        <a:xfrm>
                          <a:off x="0" y="0"/>
                          <a:ext cx="8740775" cy="0"/>
                        </a:xfrm>
                        <a:custGeom>
                          <a:avLst/>
                          <a:gdLst/>
                          <a:ahLst/>
                          <a:cxnLst/>
                          <a:rect l="0" t="0" r="0" b="0"/>
                          <a:pathLst>
                            <a:path w="8740775">
                              <a:moveTo>
                                <a:pt x="0" y="0"/>
                              </a:moveTo>
                              <a:lnTo>
                                <a:pt x="87407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598" style="width:688.25pt;height:0.5pt;position:absolute;mso-position-horizontal-relative:page;mso-position-horizontal:absolute;margin-left:88.7pt;mso-position-vertical-relative:page;margin-top:50.678pt;" coordsize="87407,63">
              <v:shape id="Shape 112599" style="position:absolute;width:87407;height:0;left:0;top:0;" coordsize="8740775,0" path="m0,0l8740775,0">
                <v:stroke weight="0.5pt" endcap="flat" joinstyle="miter" miterlimit="10" on="true" color="#000000"/>
                <v:fill on="false" color="#000000" opacity="0"/>
              </v:shape>
              <w10:wrap type="square"/>
            </v:group>
          </w:pict>
        </mc:Fallback>
      </mc:AlternateContent>
    </w:r>
    <w:r>
      <w:t xml:space="preserve">ŠKOLNÍ VZDĚLÁVACÍ </w:t>
    </w:r>
    <w:proofErr w:type="gramStart"/>
    <w:r>
      <w:t>PROGRAM  –</w:t>
    </w:r>
    <w:proofErr w:type="gramEnd"/>
    <w:r>
      <w:t xml:space="preserve">  Školní vzdělávací program pro předškolní vzdělávání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A7FD8"/>
    <w:multiLevelType w:val="hybridMultilevel"/>
    <w:tmpl w:val="CD223888"/>
    <w:lvl w:ilvl="0" w:tplc="141824BE">
      <w:start w:val="1"/>
      <w:numFmt w:val="bullet"/>
      <w:lvlText w:val="-"/>
      <w:lvlJc w:val="left"/>
      <w:pPr>
        <w:ind w:left="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5E69A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2CA57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D2696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18190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4826C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34BF9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1C1CF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904F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D95BD0"/>
    <w:multiLevelType w:val="hybridMultilevel"/>
    <w:tmpl w:val="0CDCC780"/>
    <w:lvl w:ilvl="0" w:tplc="33466DD4">
      <w:start w:val="1"/>
      <w:numFmt w:val="bullet"/>
      <w:lvlText w:val="-"/>
      <w:lvlJc w:val="left"/>
      <w:pPr>
        <w:ind w:left="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10B2B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A29EF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7C305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62D11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BC57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FE203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BCF95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504FC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D04E49"/>
    <w:multiLevelType w:val="multilevel"/>
    <w:tmpl w:val="3D74DCCC"/>
    <w:lvl w:ilvl="0">
      <w:start w:val="1"/>
      <w:numFmt w:val="decimal"/>
      <w:pStyle w:val="Nadpis1"/>
      <w:lvlText w:val="%1"/>
      <w:lvlJc w:val="left"/>
      <w:pPr>
        <w:ind w:left="0"/>
      </w:pPr>
      <w:rPr>
        <w:rFonts w:ascii="Calibri" w:eastAsia="Calibri" w:hAnsi="Calibri" w:cs="Calibri"/>
        <w:b/>
        <w:bCs/>
        <w:i w:val="0"/>
        <w:strike w:val="0"/>
        <w:dstrike w:val="0"/>
        <w:color w:val="5B9BD5"/>
        <w:sz w:val="48"/>
        <w:szCs w:val="48"/>
        <w:u w:val="none" w:color="000000"/>
        <w:bdr w:val="none" w:sz="0" w:space="0" w:color="auto"/>
        <w:shd w:val="clear" w:color="auto" w:fill="auto"/>
        <w:vertAlign w:val="baseline"/>
      </w:rPr>
    </w:lvl>
    <w:lvl w:ilvl="1">
      <w:start w:val="1"/>
      <w:numFmt w:val="decimal"/>
      <w:pStyle w:val="Nadpis2"/>
      <w:lvlText w:val="%1.%2"/>
      <w:lvlJc w:val="left"/>
      <w:pPr>
        <w:ind w:left="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start w:val="1"/>
      <w:numFmt w:val="decimal"/>
      <w:pStyle w:val="Nadpis3"/>
      <w:lvlText w:val="%1.%2.%3"/>
      <w:lvlJc w:val="left"/>
      <w:pPr>
        <w:ind w:left="0"/>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abstractNum>
  <w:num w:numId="1" w16cid:durableId="984745187">
    <w:abstractNumId w:val="1"/>
  </w:num>
  <w:num w:numId="2" w16cid:durableId="690106024">
    <w:abstractNumId w:val="0"/>
  </w:num>
  <w:num w:numId="3" w16cid:durableId="106780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3D"/>
    <w:rsid w:val="00181FB4"/>
    <w:rsid w:val="00410AE0"/>
    <w:rsid w:val="004E713D"/>
    <w:rsid w:val="005C31E4"/>
    <w:rsid w:val="009337A5"/>
    <w:rsid w:val="00B04382"/>
    <w:rsid w:val="00BD3E0E"/>
    <w:rsid w:val="00CF0FC7"/>
    <w:rsid w:val="00F22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6E63"/>
  <w15:docId w15:val="{F934751D-CCF6-43CE-9738-9FCF18CB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34" w:line="318"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numPr>
        <w:numId w:val="3"/>
      </w:numPr>
      <w:spacing w:after="38"/>
      <w:ind w:left="10" w:hanging="10"/>
      <w:outlineLvl w:val="0"/>
    </w:pPr>
    <w:rPr>
      <w:rFonts w:ascii="Calibri" w:eastAsia="Calibri" w:hAnsi="Calibri" w:cs="Calibri"/>
      <w:b/>
      <w:color w:val="5B9BD5"/>
      <w:sz w:val="48"/>
    </w:rPr>
  </w:style>
  <w:style w:type="paragraph" w:styleId="Nadpis2">
    <w:name w:val="heading 2"/>
    <w:next w:val="Normln"/>
    <w:link w:val="Nadpis2Char"/>
    <w:uiPriority w:val="9"/>
    <w:unhideWhenUsed/>
    <w:qFormat/>
    <w:pPr>
      <w:keepNext/>
      <w:keepLines/>
      <w:numPr>
        <w:ilvl w:val="1"/>
        <w:numId w:val="3"/>
      </w:numPr>
      <w:spacing w:after="243"/>
      <w:ind w:left="10" w:hanging="10"/>
      <w:outlineLvl w:val="1"/>
    </w:pPr>
    <w:rPr>
      <w:rFonts w:ascii="Calibri" w:eastAsia="Calibri" w:hAnsi="Calibri" w:cs="Calibri"/>
      <w:b/>
      <w:color w:val="000000"/>
      <w:sz w:val="36"/>
    </w:rPr>
  </w:style>
  <w:style w:type="paragraph" w:styleId="Nadpis3">
    <w:name w:val="heading 3"/>
    <w:next w:val="Normln"/>
    <w:link w:val="Nadpis3Char"/>
    <w:uiPriority w:val="9"/>
    <w:unhideWhenUsed/>
    <w:qFormat/>
    <w:pPr>
      <w:keepNext/>
      <w:keepLines/>
      <w:numPr>
        <w:ilvl w:val="2"/>
        <w:numId w:val="3"/>
      </w:numPr>
      <w:spacing w:after="32"/>
      <w:ind w:left="10" w:hanging="10"/>
      <w:outlineLvl w:val="2"/>
    </w:pPr>
    <w:rPr>
      <w:rFonts w:ascii="Calibri" w:eastAsia="Calibri" w:hAnsi="Calibri" w:cs="Calibri"/>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000000"/>
      <w:sz w:val="28"/>
    </w:rPr>
  </w:style>
  <w:style w:type="character" w:customStyle="1" w:styleId="Nadpis2Char">
    <w:name w:val="Nadpis 2 Char"/>
    <w:link w:val="Nadpis2"/>
    <w:rPr>
      <w:rFonts w:ascii="Calibri" w:eastAsia="Calibri" w:hAnsi="Calibri" w:cs="Calibri"/>
      <w:b/>
      <w:color w:val="000000"/>
      <w:sz w:val="36"/>
    </w:rPr>
  </w:style>
  <w:style w:type="character" w:customStyle="1" w:styleId="Nadpis1Char">
    <w:name w:val="Nadpis 1 Char"/>
    <w:link w:val="Nadpis1"/>
    <w:rPr>
      <w:rFonts w:ascii="Calibri" w:eastAsia="Calibri" w:hAnsi="Calibri" w:cs="Calibri"/>
      <w:b/>
      <w:color w:val="5B9BD5"/>
      <w:sz w:val="48"/>
    </w:rPr>
  </w:style>
  <w:style w:type="paragraph" w:styleId="Obsah1">
    <w:name w:val="toc 1"/>
    <w:hidden/>
    <w:pPr>
      <w:spacing w:after="6" w:line="318" w:lineRule="auto"/>
      <w:ind w:left="25" w:right="15" w:hanging="10"/>
      <w:jc w:val="both"/>
    </w:pPr>
    <w:rPr>
      <w:rFonts w:ascii="Calibri" w:eastAsia="Calibri" w:hAnsi="Calibri" w:cs="Calibri"/>
      <w:color w:val="000000"/>
    </w:rPr>
  </w:style>
  <w:style w:type="paragraph" w:styleId="Obsah2">
    <w:name w:val="toc 2"/>
    <w:hidden/>
    <w:pPr>
      <w:spacing w:after="74"/>
      <w:ind w:left="25" w:right="15" w:hanging="10"/>
      <w:jc w:val="both"/>
    </w:pPr>
    <w:rPr>
      <w:rFonts w:ascii="Calibri" w:eastAsia="Calibri" w:hAnsi="Calibri" w:cs="Calibri"/>
      <w:color w:val="000000"/>
    </w:rPr>
  </w:style>
  <w:style w:type="paragraph" w:styleId="Obsah3">
    <w:name w:val="toc 3"/>
    <w:hidden/>
    <w:pPr>
      <w:spacing w:after="74"/>
      <w:ind w:left="25" w:right="15"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5429</Words>
  <Characters>32032</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Tronečková</dc:creator>
  <cp:keywords/>
  <cp:lastModifiedBy>Dagmar Tronečková</cp:lastModifiedBy>
  <cp:revision>2</cp:revision>
  <dcterms:created xsi:type="dcterms:W3CDTF">2024-08-30T07:22:00Z</dcterms:created>
  <dcterms:modified xsi:type="dcterms:W3CDTF">2024-08-30T07:22:00Z</dcterms:modified>
</cp:coreProperties>
</file>